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DF" w:rsidRDefault="0079251B">
      <w:pPr>
        <w:jc w:val="center"/>
        <w:rPr>
          <w:rFonts w:ascii="宋体" w:hAnsi="宋体" w:cs="黑体"/>
          <w:b/>
          <w:bCs/>
          <w:kern w:val="0"/>
          <w:sz w:val="32"/>
          <w:szCs w:val="32"/>
        </w:rPr>
      </w:pPr>
      <w:r w:rsidRPr="005E1778">
        <w:rPr>
          <w:rFonts w:ascii="宋体" w:hAnsi="宋体" w:cs="黑体" w:hint="eastAsia"/>
          <w:b/>
          <w:bCs/>
          <w:kern w:val="0"/>
          <w:sz w:val="32"/>
          <w:szCs w:val="32"/>
        </w:rPr>
        <w:t xml:space="preserve"> 北京大学</w:t>
      </w:r>
      <w:r w:rsidR="00A879EF">
        <w:rPr>
          <w:rFonts w:ascii="宋体" w:hAnsi="宋体" w:cs="黑体" w:hint="eastAsia"/>
          <w:b/>
          <w:bCs/>
          <w:kern w:val="0"/>
          <w:sz w:val="32"/>
          <w:szCs w:val="32"/>
        </w:rPr>
        <w:t>创新经济与</w:t>
      </w:r>
      <w:r w:rsidR="00D835AD">
        <w:rPr>
          <w:rFonts w:ascii="宋体" w:hAnsi="宋体" w:cs="黑体" w:hint="eastAsia"/>
          <w:b/>
          <w:bCs/>
          <w:kern w:val="0"/>
          <w:sz w:val="32"/>
          <w:szCs w:val="32"/>
        </w:rPr>
        <w:t>新商业之道研修班</w:t>
      </w:r>
    </w:p>
    <w:p w:rsidR="00C61B69" w:rsidRPr="005E1778" w:rsidRDefault="00C61B69">
      <w:pPr>
        <w:jc w:val="center"/>
        <w:rPr>
          <w:rFonts w:ascii="宋体" w:hAnsi="宋体" w:cs="黑体"/>
          <w:b/>
          <w:bCs/>
          <w:kern w:val="0"/>
          <w:sz w:val="32"/>
          <w:szCs w:val="32"/>
        </w:rPr>
      </w:pPr>
    </w:p>
    <w:p w:rsidR="008326DF" w:rsidRPr="005E1778" w:rsidRDefault="0079251B">
      <w:pPr>
        <w:spacing w:line="360" w:lineRule="auto"/>
        <w:ind w:leftChars="-200" w:left="-420" w:rightChars="-200" w:right="-420"/>
        <w:jc w:val="left"/>
        <w:rPr>
          <w:rFonts w:ascii="宋体" w:hAnsi="宋体"/>
          <w:b/>
          <w:color w:val="943634"/>
          <w:szCs w:val="21"/>
        </w:rPr>
      </w:pPr>
      <w:r w:rsidRPr="005E1778">
        <w:rPr>
          <w:rFonts w:ascii="宋体" w:hAnsi="宋体" w:hint="eastAsia"/>
          <w:b/>
          <w:color w:val="943634"/>
          <w:szCs w:val="21"/>
        </w:rPr>
        <w:t xml:space="preserve">【前    言】 </w:t>
      </w:r>
    </w:p>
    <w:p w:rsidR="008326DF" w:rsidRDefault="0079251B" w:rsidP="002F2A5D">
      <w:pPr>
        <w:spacing w:line="360" w:lineRule="auto"/>
        <w:ind w:leftChars="-200" w:left="-420" w:rightChars="-200" w:right="-420" w:firstLineChars="200" w:firstLine="420"/>
        <w:jc w:val="left"/>
        <w:rPr>
          <w:rFonts w:ascii="宋体" w:hAnsi="宋体"/>
          <w:szCs w:val="21"/>
        </w:rPr>
      </w:pPr>
      <w:r w:rsidRPr="005E1778">
        <w:rPr>
          <w:rFonts w:ascii="宋体" w:hAnsi="宋体" w:hint="eastAsia"/>
          <w:szCs w:val="21"/>
        </w:rPr>
        <w:t>当今全球经济持续低迷，中国经济的持续增速将逐步放缓，传统经济发展模式对社会与经济发展带来愈发严重的制约, 未来经济结构与经济增长方式必将发生加速性调整与转变。面对未来产业结构与市场竞争格局的激烈变化，中国企业需要转换思维方式，以全新的商业视角与管理思路，应对新时期下的商业变革、突破与可持续性发展。</w:t>
      </w:r>
    </w:p>
    <w:p w:rsidR="00C61B69" w:rsidRPr="005E1778" w:rsidRDefault="00C61B69" w:rsidP="002F2A5D">
      <w:pPr>
        <w:spacing w:line="360" w:lineRule="auto"/>
        <w:ind w:leftChars="-200" w:left="-420" w:rightChars="-200" w:right="-420" w:firstLineChars="200" w:firstLine="420"/>
        <w:jc w:val="left"/>
        <w:rPr>
          <w:rFonts w:ascii="宋体" w:hAnsi="宋体"/>
          <w:szCs w:val="21"/>
        </w:rPr>
      </w:pPr>
    </w:p>
    <w:p w:rsidR="008326DF" w:rsidRPr="005E1778" w:rsidRDefault="0079251B">
      <w:pPr>
        <w:spacing w:line="360" w:lineRule="auto"/>
        <w:ind w:leftChars="-200" w:left="-420" w:rightChars="-200" w:right="-420"/>
        <w:jc w:val="left"/>
        <w:rPr>
          <w:rFonts w:ascii="宋体" w:hAnsi="宋体"/>
          <w:b/>
          <w:color w:val="943634"/>
          <w:szCs w:val="21"/>
        </w:rPr>
      </w:pPr>
      <w:r w:rsidRPr="005E1778">
        <w:rPr>
          <w:rFonts w:ascii="宋体" w:hAnsi="宋体" w:hint="eastAsia"/>
          <w:b/>
          <w:color w:val="943634"/>
          <w:szCs w:val="21"/>
        </w:rPr>
        <w:t>【课程目的】</w:t>
      </w:r>
    </w:p>
    <w:p w:rsidR="008326DF" w:rsidRDefault="0079251B" w:rsidP="002F2A5D">
      <w:pPr>
        <w:spacing w:line="360" w:lineRule="auto"/>
        <w:ind w:leftChars="-200" w:left="-420" w:rightChars="-200" w:right="-420" w:firstLineChars="200" w:firstLine="420"/>
        <w:jc w:val="left"/>
        <w:rPr>
          <w:rFonts w:ascii="宋体" w:hAnsi="宋体"/>
          <w:szCs w:val="21"/>
        </w:rPr>
      </w:pPr>
      <w:r w:rsidRPr="005E1778">
        <w:rPr>
          <w:rFonts w:ascii="宋体" w:hAnsi="宋体" w:hint="eastAsia"/>
          <w:szCs w:val="21"/>
        </w:rPr>
        <w:t>紧随时代变革脚步，</w:t>
      </w:r>
      <w:r w:rsidRPr="005E1778">
        <w:rPr>
          <w:rFonts w:ascii="宋体" w:hAnsi="宋体" w:cs="宋体" w:hint="eastAsia"/>
          <w:color w:val="000000"/>
          <w:szCs w:val="21"/>
        </w:rPr>
        <w:t>课程对十八大后经济结构调整，经济发展步入新常态，“一带一路”等国家重大战略决策进行解读；针对“互联网+”的革命性的影响以及金融投资环境的形势进行分析，让</w:t>
      </w:r>
      <w:r w:rsidRPr="005E1778">
        <w:rPr>
          <w:rFonts w:ascii="宋体" w:hAnsi="宋体" w:hint="eastAsia"/>
          <w:szCs w:val="21"/>
        </w:rPr>
        <w:t>企业高管及核心决策者在瞬息万变的商业环境中突破固有战略思维模式、整合资源以及预见并规避风险的管理能力，打造个人领袖气质，在未来激烈的商业竞争环境中先人一步，实现企业与社会、资源、环境相协调的可持续发展。</w:t>
      </w:r>
    </w:p>
    <w:p w:rsidR="00C61B69" w:rsidRPr="005E1778" w:rsidRDefault="00C61B69" w:rsidP="002F2A5D">
      <w:pPr>
        <w:spacing w:line="360" w:lineRule="auto"/>
        <w:ind w:leftChars="-200" w:left="-420" w:rightChars="-200" w:right="-420" w:firstLineChars="200" w:firstLine="420"/>
        <w:jc w:val="left"/>
        <w:rPr>
          <w:rFonts w:ascii="宋体" w:hAnsi="宋体"/>
          <w:szCs w:val="21"/>
        </w:rPr>
      </w:pPr>
    </w:p>
    <w:p w:rsidR="008326DF" w:rsidRPr="005E1778" w:rsidRDefault="0079251B">
      <w:pPr>
        <w:spacing w:line="360" w:lineRule="auto"/>
        <w:ind w:leftChars="-200" w:left="-420" w:rightChars="-200" w:right="-420"/>
        <w:jc w:val="left"/>
        <w:rPr>
          <w:rFonts w:ascii="宋体" w:hAnsi="宋体" w:cs="宋体"/>
          <w:color w:val="000000"/>
          <w:szCs w:val="21"/>
        </w:rPr>
      </w:pPr>
      <w:r w:rsidRPr="005E1778">
        <w:rPr>
          <w:rFonts w:ascii="宋体" w:hAnsi="宋体" w:hint="eastAsia"/>
          <w:b/>
          <w:color w:val="943634"/>
          <w:szCs w:val="21"/>
        </w:rPr>
        <w:t>【课程特色】</w:t>
      </w:r>
    </w:p>
    <w:p w:rsidR="0009414E" w:rsidRPr="0009414E" w:rsidRDefault="0079251B" w:rsidP="0009414E">
      <w:pPr>
        <w:numPr>
          <w:ilvl w:val="0"/>
          <w:numId w:val="1"/>
        </w:numPr>
        <w:spacing w:line="360" w:lineRule="auto"/>
        <w:ind w:rightChars="-200" w:right="-420"/>
        <w:jc w:val="left"/>
        <w:rPr>
          <w:rFonts w:ascii="宋体" w:hAnsi="宋体" w:cs="宋体"/>
          <w:szCs w:val="21"/>
        </w:rPr>
      </w:pPr>
      <w:r w:rsidRPr="0009414E">
        <w:rPr>
          <w:rFonts w:ascii="宋体" w:hAnsi="宋体" w:cs="宋体" w:hint="eastAsia"/>
          <w:szCs w:val="21"/>
        </w:rPr>
        <w:t xml:space="preserve">应对全球经济: </w:t>
      </w:r>
      <w:r w:rsidR="0009414E" w:rsidRPr="0009414E">
        <w:rPr>
          <w:rFonts w:ascii="宋体" w:hAnsi="宋体" w:cs="宋体" w:hint="eastAsia"/>
          <w:szCs w:val="21"/>
        </w:rPr>
        <w:t>新经济、 新机遇、 新对策</w:t>
      </w:r>
    </w:p>
    <w:p w:rsidR="008326DF" w:rsidRPr="0009414E" w:rsidRDefault="0079251B" w:rsidP="0009414E">
      <w:pPr>
        <w:numPr>
          <w:ilvl w:val="0"/>
          <w:numId w:val="1"/>
        </w:numPr>
        <w:spacing w:line="360" w:lineRule="auto"/>
        <w:ind w:rightChars="-200" w:right="-420"/>
        <w:jc w:val="left"/>
        <w:rPr>
          <w:rFonts w:ascii="宋体" w:hAnsi="宋体" w:cs="宋体"/>
          <w:szCs w:val="21"/>
        </w:rPr>
      </w:pPr>
      <w:r w:rsidRPr="0009414E">
        <w:rPr>
          <w:rFonts w:ascii="宋体" w:hAnsi="宋体" w:cs="宋体" w:hint="eastAsia"/>
          <w:szCs w:val="21"/>
        </w:rPr>
        <w:t>大数据与变革、企业战略</w:t>
      </w:r>
      <w:r w:rsidR="0009414E">
        <w:rPr>
          <w:rFonts w:ascii="宋体" w:hAnsi="宋体" w:cs="宋体" w:hint="eastAsia"/>
          <w:szCs w:val="21"/>
        </w:rPr>
        <w:t>转型</w:t>
      </w:r>
      <w:r w:rsidR="00443567">
        <w:rPr>
          <w:rFonts w:ascii="宋体" w:hAnsi="宋体" w:cs="宋体" w:hint="eastAsia"/>
          <w:szCs w:val="21"/>
        </w:rPr>
        <w:t>与商业模式创新</w:t>
      </w:r>
    </w:p>
    <w:p w:rsidR="008326DF" w:rsidRPr="005E1778" w:rsidRDefault="00443567">
      <w:pPr>
        <w:numPr>
          <w:ilvl w:val="0"/>
          <w:numId w:val="1"/>
        </w:numPr>
        <w:spacing w:line="360" w:lineRule="auto"/>
        <w:ind w:rightChars="-200" w:right="-420"/>
        <w:jc w:val="left"/>
        <w:rPr>
          <w:rFonts w:ascii="宋体" w:hAnsi="宋体" w:cs="宋体"/>
          <w:szCs w:val="21"/>
        </w:rPr>
      </w:pPr>
      <w:r>
        <w:rPr>
          <w:rFonts w:ascii="宋体" w:hAnsi="宋体" w:cs="宋体" w:hint="eastAsia"/>
          <w:szCs w:val="21"/>
        </w:rPr>
        <w:t>企业管理与经营之道、资本运营与投融资战略</w:t>
      </w:r>
    </w:p>
    <w:p w:rsidR="008326DF" w:rsidRPr="005E1778" w:rsidRDefault="0079251B">
      <w:pPr>
        <w:numPr>
          <w:ilvl w:val="0"/>
          <w:numId w:val="1"/>
        </w:numPr>
        <w:spacing w:line="360" w:lineRule="auto"/>
        <w:ind w:rightChars="-200" w:right="-420"/>
        <w:jc w:val="left"/>
        <w:rPr>
          <w:rFonts w:ascii="宋体" w:hAnsi="宋体" w:cs="宋体"/>
          <w:szCs w:val="21"/>
        </w:rPr>
      </w:pPr>
      <w:r w:rsidRPr="005E1778">
        <w:rPr>
          <w:rFonts w:ascii="宋体" w:hAnsi="宋体" w:cs="宋体" w:hint="eastAsia"/>
          <w:szCs w:val="21"/>
        </w:rPr>
        <w:t>人才战略与管理、 财务管理与风险控制；</w:t>
      </w:r>
    </w:p>
    <w:p w:rsidR="00C61B69" w:rsidRDefault="0079251B" w:rsidP="00C61B69">
      <w:pPr>
        <w:numPr>
          <w:ilvl w:val="0"/>
          <w:numId w:val="1"/>
        </w:numPr>
        <w:spacing w:line="360" w:lineRule="auto"/>
        <w:ind w:rightChars="-200" w:right="-420"/>
        <w:jc w:val="left"/>
        <w:rPr>
          <w:rFonts w:ascii="宋体" w:hAnsi="宋体" w:cs="宋体"/>
          <w:szCs w:val="21"/>
        </w:rPr>
      </w:pPr>
      <w:r w:rsidRPr="005E1778">
        <w:rPr>
          <w:rFonts w:ascii="宋体" w:hAnsi="宋体" w:cs="宋体" w:hint="eastAsia"/>
          <w:szCs w:val="21"/>
        </w:rPr>
        <w:t>卓越</w:t>
      </w:r>
      <w:r w:rsidR="001157DC">
        <w:rPr>
          <w:rFonts w:ascii="宋体" w:hAnsi="宋体" w:cs="宋体" w:hint="eastAsia"/>
          <w:szCs w:val="21"/>
        </w:rPr>
        <w:t>者人文素养</w:t>
      </w:r>
      <w:r w:rsidRPr="005E1778">
        <w:rPr>
          <w:rFonts w:ascii="宋体" w:hAnsi="宋体" w:cs="宋体" w:hint="eastAsia"/>
          <w:szCs w:val="21"/>
        </w:rPr>
        <w:t>与领导艺术</w:t>
      </w:r>
      <w:r w:rsidR="001157DC">
        <w:rPr>
          <w:rFonts w:ascii="宋体" w:hAnsi="宋体" w:cs="宋体" w:hint="eastAsia"/>
          <w:szCs w:val="21"/>
        </w:rPr>
        <w:t>提高</w:t>
      </w:r>
      <w:r w:rsidRPr="005E1778">
        <w:rPr>
          <w:rFonts w:ascii="宋体" w:hAnsi="宋体" w:cs="宋体" w:hint="eastAsia"/>
          <w:szCs w:val="21"/>
        </w:rPr>
        <w:t xml:space="preserve">   </w:t>
      </w:r>
    </w:p>
    <w:p w:rsidR="00C61B69" w:rsidRPr="00C61B69" w:rsidRDefault="00C61B69" w:rsidP="00C61B69">
      <w:pPr>
        <w:tabs>
          <w:tab w:val="left" w:pos="420"/>
        </w:tabs>
        <w:spacing w:line="360" w:lineRule="auto"/>
        <w:ind w:rightChars="-200" w:right="-420"/>
        <w:jc w:val="left"/>
        <w:rPr>
          <w:rFonts w:ascii="宋体" w:hAnsi="宋体" w:cs="宋体"/>
          <w:szCs w:val="21"/>
        </w:rPr>
      </w:pPr>
    </w:p>
    <w:p w:rsidR="008326DF" w:rsidRPr="005E1778" w:rsidRDefault="0079251B">
      <w:pPr>
        <w:spacing w:line="360" w:lineRule="auto"/>
        <w:ind w:leftChars="-200" w:left="-420" w:rightChars="-200" w:right="-420"/>
        <w:jc w:val="left"/>
        <w:rPr>
          <w:rFonts w:ascii="宋体" w:hAnsi="宋体"/>
          <w:b/>
          <w:color w:val="943634"/>
          <w:szCs w:val="21"/>
        </w:rPr>
      </w:pPr>
      <w:r w:rsidRPr="005E1778">
        <w:rPr>
          <w:rFonts w:ascii="宋体" w:hAnsi="宋体" w:hint="eastAsia"/>
          <w:b/>
          <w:color w:val="943634"/>
          <w:szCs w:val="21"/>
        </w:rPr>
        <w:t>【学员对象】</w:t>
      </w:r>
    </w:p>
    <w:p w:rsidR="008326DF" w:rsidRDefault="0079251B">
      <w:pPr>
        <w:spacing w:line="360" w:lineRule="auto"/>
        <w:ind w:rightChars="-200" w:right="-420"/>
        <w:jc w:val="left"/>
        <w:rPr>
          <w:rFonts w:ascii="宋体" w:hAnsi="宋体" w:cs="宋体"/>
          <w:color w:val="000000"/>
          <w:szCs w:val="21"/>
        </w:rPr>
      </w:pPr>
      <w:r w:rsidRPr="005E1778">
        <w:rPr>
          <w:rFonts w:ascii="宋体" w:hAnsi="宋体" w:cs="宋体" w:hint="eastAsia"/>
          <w:color w:val="000000"/>
          <w:szCs w:val="21"/>
        </w:rPr>
        <w:t xml:space="preserve">大中型企业董事长、总经理、优秀企业家   </w:t>
      </w:r>
    </w:p>
    <w:p w:rsidR="008434CB" w:rsidRDefault="008434CB" w:rsidP="00C61B69">
      <w:pPr>
        <w:ind w:rightChars="-200" w:right="-420"/>
        <w:jc w:val="left"/>
        <w:rPr>
          <w:rFonts w:ascii="宋体" w:hAnsi="宋体"/>
          <w:b/>
          <w:color w:val="943634"/>
          <w:szCs w:val="21"/>
        </w:rPr>
      </w:pPr>
    </w:p>
    <w:p w:rsidR="008326DF" w:rsidRPr="005E1778" w:rsidRDefault="0079251B">
      <w:pPr>
        <w:ind w:leftChars="-200" w:left="-420" w:rightChars="-200" w:right="-420"/>
        <w:jc w:val="left"/>
        <w:rPr>
          <w:rFonts w:ascii="宋体" w:hAnsi="宋体"/>
          <w:b/>
          <w:color w:val="943634"/>
          <w:szCs w:val="21"/>
        </w:rPr>
      </w:pPr>
      <w:r w:rsidRPr="005E1778">
        <w:rPr>
          <w:rFonts w:ascii="宋体" w:hAnsi="宋体" w:hint="eastAsia"/>
          <w:b/>
          <w:color w:val="943634"/>
          <w:szCs w:val="21"/>
        </w:rPr>
        <w:t>【课程设置】</w:t>
      </w:r>
    </w:p>
    <w:tbl>
      <w:tblPr>
        <w:tblpPr w:leftFromText="180" w:rightFromText="180" w:vertAnchor="text" w:horzAnchor="page" w:tblpX="1815" w:tblpY="620"/>
        <w:tblOverlap w:val="never"/>
        <w:tblW w:w="84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240"/>
        <w:gridCol w:w="4240"/>
      </w:tblGrid>
      <w:tr w:rsidR="008326DF" w:rsidRPr="0009414E">
        <w:trPr>
          <w:trHeight w:val="416"/>
        </w:trPr>
        <w:tc>
          <w:tcPr>
            <w:tcW w:w="8480" w:type="dxa"/>
            <w:gridSpan w:val="2"/>
            <w:tcBorders>
              <w:top w:val="dotted" w:sz="4" w:space="0" w:color="auto"/>
              <w:left w:val="dotted" w:sz="4" w:space="0" w:color="auto"/>
              <w:bottom w:val="dotted" w:sz="4" w:space="0" w:color="auto"/>
              <w:right w:val="dotted" w:sz="4" w:space="0" w:color="auto"/>
            </w:tcBorders>
            <w:shd w:val="clear" w:color="auto" w:fill="990000"/>
          </w:tcPr>
          <w:p w:rsidR="008326DF" w:rsidRPr="005E1778" w:rsidRDefault="0079251B" w:rsidP="001C24BD">
            <w:pPr>
              <w:jc w:val="center"/>
              <w:rPr>
                <w:rFonts w:ascii="宋体" w:hAnsi="宋体" w:cs="宋体"/>
                <w:szCs w:val="21"/>
              </w:rPr>
            </w:pPr>
            <w:r w:rsidRPr="005E1778">
              <w:rPr>
                <w:rFonts w:ascii="宋体" w:hAnsi="宋体" w:cs="黑体" w:hint="eastAsia"/>
                <w:b/>
                <w:bCs/>
                <w:szCs w:val="21"/>
              </w:rPr>
              <w:t>模块一：</w:t>
            </w:r>
            <w:r w:rsidR="0009414E">
              <w:rPr>
                <w:rFonts w:ascii="宋体" w:hAnsi="宋体" w:cs="黑体" w:hint="eastAsia"/>
                <w:b/>
                <w:bCs/>
                <w:szCs w:val="21"/>
              </w:rPr>
              <w:t>新经济</w:t>
            </w:r>
            <w:r w:rsidRPr="005E1778">
              <w:rPr>
                <w:rFonts w:ascii="宋体" w:hAnsi="宋体" w:cs="黑体" w:hint="eastAsia"/>
                <w:b/>
                <w:bCs/>
                <w:szCs w:val="21"/>
              </w:rPr>
              <w:t xml:space="preserve">、 </w:t>
            </w:r>
            <w:r w:rsidR="0009414E">
              <w:rPr>
                <w:rFonts w:ascii="宋体" w:hAnsi="宋体" w:cs="黑体" w:hint="eastAsia"/>
                <w:b/>
                <w:bCs/>
                <w:szCs w:val="21"/>
              </w:rPr>
              <w:t>新机遇</w:t>
            </w:r>
            <w:r w:rsidRPr="005E1778">
              <w:rPr>
                <w:rFonts w:ascii="宋体" w:hAnsi="宋体" w:cs="黑体" w:hint="eastAsia"/>
                <w:b/>
                <w:bCs/>
                <w:szCs w:val="21"/>
              </w:rPr>
              <w:t>、 新</w:t>
            </w:r>
            <w:r w:rsidR="0009414E">
              <w:rPr>
                <w:rFonts w:ascii="宋体" w:hAnsi="宋体" w:cs="黑体" w:hint="eastAsia"/>
                <w:b/>
                <w:bCs/>
                <w:szCs w:val="21"/>
              </w:rPr>
              <w:t>对策</w:t>
            </w:r>
          </w:p>
        </w:tc>
      </w:tr>
      <w:tr w:rsidR="008326DF" w:rsidRPr="005E1778">
        <w:trPr>
          <w:trHeight w:val="236"/>
        </w:trPr>
        <w:tc>
          <w:tcPr>
            <w:tcW w:w="4240" w:type="dxa"/>
            <w:tcBorders>
              <w:top w:val="dotted" w:sz="4" w:space="0" w:color="auto"/>
              <w:tl2br w:val="nil"/>
              <w:tr2bl w:val="nil"/>
            </w:tcBorders>
          </w:tcPr>
          <w:p w:rsidR="008326DF" w:rsidRPr="005E1778" w:rsidRDefault="0079251B" w:rsidP="009819F1">
            <w:pPr>
              <w:jc w:val="left"/>
              <w:rPr>
                <w:rFonts w:ascii="宋体" w:hAnsi="宋体" w:cs="宋体"/>
                <w:b/>
                <w:bCs/>
                <w:szCs w:val="21"/>
              </w:rPr>
            </w:pPr>
            <w:r w:rsidRPr="005E1778">
              <w:rPr>
                <w:rStyle w:val="a6"/>
                <w:rFonts w:ascii="宋体" w:hAnsi="宋体" w:cs="宋体" w:hint="eastAsia"/>
                <w:bCs/>
                <w:color w:val="000000"/>
                <w:szCs w:val="21"/>
              </w:rPr>
              <w:t>第一单元：</w:t>
            </w:r>
            <w:r w:rsidR="00587DB8">
              <w:rPr>
                <w:rStyle w:val="a6"/>
                <w:rFonts w:ascii="宋体" w:hAnsi="宋体" w:cs="宋体" w:hint="eastAsia"/>
                <w:bCs/>
                <w:color w:val="000000"/>
                <w:szCs w:val="21"/>
              </w:rPr>
              <w:t>宏观经济形势与热点分析</w:t>
            </w:r>
          </w:p>
        </w:tc>
        <w:tc>
          <w:tcPr>
            <w:tcW w:w="4240" w:type="dxa"/>
            <w:tcBorders>
              <w:top w:val="dotted" w:sz="4" w:space="0" w:color="auto"/>
              <w:tl2br w:val="nil"/>
              <w:tr2bl w:val="nil"/>
            </w:tcBorders>
          </w:tcPr>
          <w:p w:rsidR="008326DF" w:rsidRPr="005E1778" w:rsidRDefault="0079251B" w:rsidP="00D12117">
            <w:pPr>
              <w:jc w:val="left"/>
              <w:rPr>
                <w:rFonts w:ascii="宋体" w:hAnsi="宋体" w:cs="宋体"/>
                <w:b/>
                <w:bCs/>
                <w:szCs w:val="21"/>
              </w:rPr>
            </w:pPr>
            <w:r w:rsidRPr="005E1778">
              <w:rPr>
                <w:rStyle w:val="a6"/>
                <w:rFonts w:ascii="宋体" w:hAnsi="宋体" w:cs="宋体" w:hint="eastAsia"/>
                <w:bCs/>
                <w:color w:val="000000"/>
                <w:szCs w:val="21"/>
              </w:rPr>
              <w:t>第二单元：</w:t>
            </w:r>
            <w:r w:rsidR="00D12117">
              <w:rPr>
                <w:rStyle w:val="a6"/>
                <w:rFonts w:ascii="宋体" w:hAnsi="宋体" w:cs="宋体" w:hint="eastAsia"/>
                <w:bCs/>
                <w:color w:val="000000"/>
                <w:szCs w:val="21"/>
              </w:rPr>
              <w:t>协同发展与共享经济</w:t>
            </w:r>
          </w:p>
        </w:tc>
      </w:tr>
      <w:tr w:rsidR="008326DF" w:rsidRPr="005E1778">
        <w:trPr>
          <w:trHeight w:val="352"/>
        </w:trPr>
        <w:tc>
          <w:tcPr>
            <w:tcW w:w="4240" w:type="dxa"/>
            <w:tcBorders>
              <w:bottom w:val="dotted" w:sz="4" w:space="0" w:color="auto"/>
              <w:tl2br w:val="nil"/>
              <w:tr2bl w:val="nil"/>
            </w:tcBorders>
          </w:tcPr>
          <w:p w:rsidR="00B236BA" w:rsidRPr="00B236BA" w:rsidRDefault="00B236BA" w:rsidP="00B236BA">
            <w:pPr>
              <w:pStyle w:val="1"/>
              <w:numPr>
                <w:ilvl w:val="0"/>
                <w:numId w:val="4"/>
              </w:numPr>
              <w:spacing w:line="360" w:lineRule="exact"/>
              <w:ind w:hangingChars="200"/>
              <w:jc w:val="left"/>
              <w:rPr>
                <w:rFonts w:ascii="宋体" w:hAnsi="宋体" w:cs="宋体"/>
                <w:color w:val="000000"/>
                <w:szCs w:val="21"/>
              </w:rPr>
            </w:pPr>
            <w:r w:rsidRPr="00B236BA">
              <w:rPr>
                <w:rFonts w:ascii="宋体" w:hAnsi="宋体" w:cs="宋体" w:hint="eastAsia"/>
                <w:color w:val="000000"/>
                <w:szCs w:val="21"/>
              </w:rPr>
              <w:lastRenderedPageBreak/>
              <w:t>宏观</w:t>
            </w:r>
            <w:r w:rsidRPr="00B236BA">
              <w:rPr>
                <w:rFonts w:ascii="宋体" w:hAnsi="宋体" w:cs="宋体"/>
                <w:color w:val="000000"/>
                <w:szCs w:val="21"/>
              </w:rPr>
              <w:t>经济政策解读与把握</w:t>
            </w:r>
          </w:p>
          <w:p w:rsidR="00B236BA" w:rsidRPr="00B236BA" w:rsidRDefault="00B236BA" w:rsidP="00B236BA">
            <w:pPr>
              <w:pStyle w:val="1"/>
              <w:numPr>
                <w:ilvl w:val="0"/>
                <w:numId w:val="4"/>
              </w:numPr>
              <w:spacing w:line="360" w:lineRule="exact"/>
              <w:ind w:hangingChars="200"/>
              <w:jc w:val="left"/>
              <w:rPr>
                <w:rFonts w:ascii="宋体" w:hAnsi="宋体" w:cs="宋体"/>
                <w:color w:val="000000"/>
                <w:szCs w:val="21"/>
              </w:rPr>
            </w:pPr>
            <w:r w:rsidRPr="00B236BA">
              <w:rPr>
                <w:rFonts w:ascii="宋体" w:hAnsi="宋体" w:cs="宋体"/>
                <w:color w:val="000000"/>
                <w:szCs w:val="21"/>
              </w:rPr>
              <w:t>经济走势与产业变革</w:t>
            </w:r>
          </w:p>
          <w:p w:rsidR="008326DF" w:rsidRPr="005E1778" w:rsidRDefault="00B236BA" w:rsidP="00B236BA">
            <w:pPr>
              <w:pStyle w:val="1"/>
              <w:numPr>
                <w:ilvl w:val="0"/>
                <w:numId w:val="4"/>
              </w:numPr>
              <w:spacing w:line="360" w:lineRule="exact"/>
              <w:ind w:hangingChars="200"/>
              <w:jc w:val="left"/>
              <w:rPr>
                <w:rFonts w:ascii="宋体" w:hAnsi="宋体" w:cs="宋体"/>
                <w:color w:val="000000"/>
                <w:szCs w:val="21"/>
              </w:rPr>
            </w:pPr>
            <w:r>
              <w:rPr>
                <w:rFonts w:ascii="宋体" w:hAnsi="宋体" w:cs="宋体" w:hint="eastAsia"/>
                <w:color w:val="000000"/>
                <w:szCs w:val="21"/>
              </w:rPr>
              <w:t>经济转型</w:t>
            </w:r>
            <w:r w:rsidR="00587DB8">
              <w:rPr>
                <w:rFonts w:ascii="宋体" w:hAnsi="宋体" w:cs="宋体" w:hint="eastAsia"/>
                <w:color w:val="000000"/>
                <w:szCs w:val="21"/>
              </w:rPr>
              <w:t>难点热点问题分析</w:t>
            </w:r>
          </w:p>
        </w:tc>
        <w:tc>
          <w:tcPr>
            <w:tcW w:w="4240" w:type="dxa"/>
            <w:tcBorders>
              <w:bottom w:val="dotted" w:sz="4" w:space="0" w:color="auto"/>
              <w:tl2br w:val="nil"/>
              <w:tr2bl w:val="nil"/>
            </w:tcBorders>
          </w:tcPr>
          <w:p w:rsidR="00587DB8" w:rsidRPr="00587DB8" w:rsidRDefault="00587DB8" w:rsidP="00587DB8">
            <w:pPr>
              <w:pStyle w:val="1"/>
              <w:numPr>
                <w:ilvl w:val="0"/>
                <w:numId w:val="4"/>
              </w:numPr>
              <w:spacing w:line="360" w:lineRule="exact"/>
              <w:ind w:hangingChars="200"/>
              <w:jc w:val="left"/>
              <w:rPr>
                <w:rStyle w:val="a6"/>
                <w:rFonts w:ascii="宋体" w:hAnsi="宋体" w:cs="宋体"/>
                <w:color w:val="000000"/>
                <w:szCs w:val="21"/>
              </w:rPr>
            </w:pPr>
            <w:r w:rsidRPr="00587DB8">
              <w:rPr>
                <w:rFonts w:hint="eastAsia"/>
              </w:rPr>
              <w:t>国家热门新经济项目</w:t>
            </w:r>
          </w:p>
          <w:p w:rsidR="008326DF" w:rsidRPr="005E1778" w:rsidRDefault="004D1A91" w:rsidP="00587DB8">
            <w:pPr>
              <w:pStyle w:val="1"/>
              <w:numPr>
                <w:ilvl w:val="0"/>
                <w:numId w:val="4"/>
              </w:numPr>
              <w:spacing w:line="360" w:lineRule="exact"/>
              <w:ind w:hangingChars="200"/>
              <w:jc w:val="left"/>
              <w:rPr>
                <w:rFonts w:ascii="宋体" w:hAnsi="宋体" w:cs="宋体"/>
                <w:color w:val="000000"/>
                <w:szCs w:val="21"/>
              </w:rPr>
            </w:pPr>
            <w:r>
              <w:rPr>
                <w:rFonts w:ascii="宋体" w:hAnsi="宋体" w:cs="宋体" w:hint="eastAsia"/>
                <w:color w:val="000000"/>
                <w:szCs w:val="21"/>
              </w:rPr>
              <w:t>新经济项目优惠</w:t>
            </w:r>
            <w:r w:rsidR="00587DB8">
              <w:rPr>
                <w:rFonts w:ascii="宋体" w:hAnsi="宋体" w:cs="宋体" w:hint="eastAsia"/>
                <w:color w:val="000000"/>
                <w:szCs w:val="21"/>
              </w:rPr>
              <w:t>政策</w:t>
            </w:r>
          </w:p>
          <w:p w:rsidR="008326DF" w:rsidRPr="005E1778" w:rsidRDefault="00B236BA" w:rsidP="00587DB8">
            <w:pPr>
              <w:pStyle w:val="1"/>
              <w:numPr>
                <w:ilvl w:val="0"/>
                <w:numId w:val="4"/>
              </w:numPr>
              <w:spacing w:line="360" w:lineRule="exact"/>
              <w:ind w:hangingChars="200"/>
              <w:jc w:val="left"/>
              <w:rPr>
                <w:rFonts w:ascii="宋体" w:hAnsi="宋体" w:cs="宋体"/>
                <w:color w:val="000000"/>
                <w:szCs w:val="21"/>
              </w:rPr>
            </w:pPr>
            <w:r>
              <w:rPr>
                <w:rFonts w:ascii="宋体" w:hAnsi="宋体" w:cs="宋体" w:hint="eastAsia"/>
                <w:color w:val="000000"/>
                <w:szCs w:val="21"/>
              </w:rPr>
              <w:t>PPP项目</w:t>
            </w:r>
            <w:r w:rsidR="0079251B" w:rsidRPr="005E1778">
              <w:rPr>
                <w:rFonts w:ascii="宋体" w:hAnsi="宋体" w:cs="宋体" w:hint="eastAsia"/>
                <w:color w:val="000000"/>
                <w:szCs w:val="21"/>
              </w:rPr>
              <w:t>实践与</w:t>
            </w:r>
            <w:r w:rsidR="00587DB8">
              <w:rPr>
                <w:rFonts w:ascii="宋体" w:hAnsi="宋体" w:cs="宋体" w:hint="eastAsia"/>
                <w:color w:val="000000"/>
                <w:szCs w:val="21"/>
              </w:rPr>
              <w:t>落地实操</w:t>
            </w:r>
          </w:p>
        </w:tc>
      </w:tr>
      <w:tr w:rsidR="008326DF" w:rsidRPr="005E1778">
        <w:trPr>
          <w:trHeight w:val="119"/>
        </w:trPr>
        <w:tc>
          <w:tcPr>
            <w:tcW w:w="8480" w:type="dxa"/>
            <w:gridSpan w:val="2"/>
            <w:tcBorders>
              <w:top w:val="dotted" w:sz="4" w:space="0" w:color="auto"/>
              <w:left w:val="dotted" w:sz="4" w:space="0" w:color="auto"/>
              <w:bottom w:val="dotted" w:sz="4" w:space="0" w:color="auto"/>
              <w:right w:val="dotted" w:sz="4" w:space="0" w:color="auto"/>
            </w:tcBorders>
            <w:shd w:val="clear" w:color="auto" w:fill="990000"/>
          </w:tcPr>
          <w:p w:rsidR="008326DF" w:rsidRPr="005E1778" w:rsidRDefault="0079251B" w:rsidP="00702052">
            <w:pPr>
              <w:jc w:val="center"/>
              <w:rPr>
                <w:rFonts w:ascii="宋体" w:hAnsi="宋体" w:cs="宋体"/>
                <w:szCs w:val="21"/>
              </w:rPr>
            </w:pPr>
            <w:r w:rsidRPr="005E1778">
              <w:rPr>
                <w:rFonts w:ascii="宋体" w:hAnsi="宋体" w:cs="黑体" w:hint="eastAsia"/>
                <w:b/>
                <w:bCs/>
                <w:szCs w:val="21"/>
              </w:rPr>
              <w:t>模块二：</w:t>
            </w:r>
            <w:r w:rsidR="00702052">
              <w:rPr>
                <w:rFonts w:ascii="宋体" w:hAnsi="宋体" w:cs="黑体" w:hint="eastAsia"/>
                <w:b/>
                <w:bCs/>
                <w:szCs w:val="21"/>
              </w:rPr>
              <w:t>企业家经营管理之道</w:t>
            </w:r>
          </w:p>
        </w:tc>
      </w:tr>
      <w:tr w:rsidR="008326DF" w:rsidRPr="005E1778">
        <w:trPr>
          <w:trHeight w:val="120"/>
        </w:trPr>
        <w:tc>
          <w:tcPr>
            <w:tcW w:w="4240" w:type="dxa"/>
            <w:tcBorders>
              <w:top w:val="dotted" w:sz="4" w:space="0" w:color="auto"/>
              <w:tl2br w:val="nil"/>
              <w:tr2bl w:val="nil"/>
            </w:tcBorders>
          </w:tcPr>
          <w:p w:rsidR="008326DF" w:rsidRPr="005E1778" w:rsidRDefault="0079251B" w:rsidP="00F1694C">
            <w:pPr>
              <w:jc w:val="left"/>
              <w:rPr>
                <w:rFonts w:ascii="宋体" w:hAnsi="宋体" w:cs="宋体"/>
                <w:b/>
                <w:bCs/>
                <w:szCs w:val="21"/>
              </w:rPr>
            </w:pPr>
            <w:r w:rsidRPr="005E1778">
              <w:rPr>
                <w:rFonts w:ascii="宋体" w:hAnsi="宋体" w:cs="宋体" w:hint="eastAsia"/>
                <w:b/>
                <w:bCs/>
                <w:szCs w:val="21"/>
              </w:rPr>
              <w:t>第三单元：</w:t>
            </w:r>
            <w:r w:rsidR="00F1694C">
              <w:rPr>
                <w:rFonts w:ascii="宋体" w:hAnsi="宋体" w:cs="宋体" w:hint="eastAsia"/>
                <w:b/>
                <w:bCs/>
                <w:szCs w:val="21"/>
              </w:rPr>
              <w:t>企业战略管理</w:t>
            </w:r>
          </w:p>
        </w:tc>
        <w:tc>
          <w:tcPr>
            <w:tcW w:w="4240" w:type="dxa"/>
            <w:tcBorders>
              <w:top w:val="dotted" w:sz="4" w:space="0" w:color="auto"/>
              <w:tl2br w:val="nil"/>
              <w:tr2bl w:val="nil"/>
            </w:tcBorders>
          </w:tcPr>
          <w:p w:rsidR="008326DF" w:rsidRPr="005E1778" w:rsidRDefault="004B503C" w:rsidP="00F1694C">
            <w:pPr>
              <w:jc w:val="left"/>
              <w:rPr>
                <w:rFonts w:ascii="宋体" w:hAnsi="宋体" w:cs="宋体"/>
                <w:b/>
                <w:bCs/>
                <w:szCs w:val="21"/>
              </w:rPr>
            </w:pPr>
            <w:r>
              <w:rPr>
                <w:rFonts w:ascii="宋体" w:hAnsi="宋体" w:cs="宋体" w:hint="eastAsia"/>
                <w:b/>
                <w:bCs/>
                <w:szCs w:val="21"/>
              </w:rPr>
              <w:t>第四单元：</w:t>
            </w:r>
            <w:r w:rsidR="00030B1D">
              <w:rPr>
                <w:rFonts w:ascii="宋体" w:hAnsi="宋体" w:cs="宋体" w:hint="eastAsia"/>
                <w:b/>
                <w:bCs/>
                <w:szCs w:val="21"/>
              </w:rPr>
              <w:t>企业</w:t>
            </w:r>
            <w:r w:rsidR="00F1694C">
              <w:rPr>
                <w:rFonts w:ascii="宋体" w:hAnsi="宋体" w:cs="宋体" w:hint="eastAsia"/>
                <w:b/>
                <w:bCs/>
                <w:szCs w:val="21"/>
              </w:rPr>
              <w:t>创新与</w:t>
            </w:r>
            <w:r w:rsidR="00587DB8">
              <w:rPr>
                <w:rFonts w:ascii="宋体" w:hAnsi="宋体" w:cs="宋体" w:hint="eastAsia"/>
                <w:b/>
                <w:bCs/>
                <w:szCs w:val="21"/>
              </w:rPr>
              <w:t>转型</w:t>
            </w:r>
          </w:p>
        </w:tc>
      </w:tr>
      <w:tr w:rsidR="008326DF" w:rsidRPr="005E1778">
        <w:trPr>
          <w:trHeight w:val="352"/>
        </w:trPr>
        <w:tc>
          <w:tcPr>
            <w:tcW w:w="4240" w:type="dxa"/>
            <w:tcBorders>
              <w:tl2br w:val="nil"/>
              <w:tr2bl w:val="nil"/>
            </w:tcBorders>
          </w:tcPr>
          <w:p w:rsidR="008326DF" w:rsidRPr="005E1778" w:rsidRDefault="00F1694C" w:rsidP="005E1778">
            <w:pPr>
              <w:numPr>
                <w:ilvl w:val="0"/>
                <w:numId w:val="2"/>
              </w:numPr>
              <w:spacing w:line="360" w:lineRule="exact"/>
              <w:ind w:hangingChars="200"/>
              <w:jc w:val="left"/>
              <w:rPr>
                <w:rFonts w:ascii="宋体" w:hAnsi="宋体" w:cs="宋体"/>
                <w:szCs w:val="21"/>
              </w:rPr>
            </w:pPr>
            <w:r>
              <w:rPr>
                <w:rFonts w:ascii="宋体" w:hAnsi="宋体" w:cs="宋体" w:hint="eastAsia"/>
                <w:szCs w:val="21"/>
              </w:rPr>
              <w:t>战略管理新思维</w:t>
            </w:r>
          </w:p>
          <w:p w:rsidR="008326DF" w:rsidRPr="005E1778" w:rsidRDefault="00D12117" w:rsidP="005E1778">
            <w:pPr>
              <w:numPr>
                <w:ilvl w:val="0"/>
                <w:numId w:val="2"/>
              </w:numPr>
              <w:spacing w:line="360" w:lineRule="exact"/>
              <w:ind w:hangingChars="200"/>
              <w:jc w:val="left"/>
              <w:rPr>
                <w:rFonts w:ascii="宋体" w:hAnsi="宋体" w:cs="宋体"/>
                <w:szCs w:val="21"/>
              </w:rPr>
            </w:pPr>
            <w:r>
              <w:rPr>
                <w:rFonts w:ascii="宋体" w:hAnsi="宋体" w:cs="宋体" w:hint="eastAsia"/>
                <w:szCs w:val="21"/>
              </w:rPr>
              <w:t>管理者的跨界思维</w:t>
            </w:r>
          </w:p>
          <w:p w:rsidR="008326DF" w:rsidRPr="005E1778" w:rsidRDefault="008018F6" w:rsidP="005E1778">
            <w:pPr>
              <w:numPr>
                <w:ilvl w:val="0"/>
                <w:numId w:val="2"/>
              </w:numPr>
              <w:spacing w:line="360" w:lineRule="exact"/>
              <w:ind w:hangingChars="200"/>
              <w:jc w:val="left"/>
              <w:rPr>
                <w:rFonts w:ascii="宋体" w:hAnsi="宋体" w:cs="宋体"/>
                <w:szCs w:val="21"/>
              </w:rPr>
            </w:pPr>
            <w:r>
              <w:rPr>
                <w:rFonts w:hint="eastAsia"/>
              </w:rPr>
              <w:t>互联网思维</w:t>
            </w:r>
            <w:r w:rsidR="004D1A91">
              <w:t>在企业中的应用</w:t>
            </w:r>
          </w:p>
        </w:tc>
        <w:tc>
          <w:tcPr>
            <w:tcW w:w="4240" w:type="dxa"/>
            <w:tcBorders>
              <w:tl2br w:val="nil"/>
              <w:tr2bl w:val="nil"/>
            </w:tcBorders>
          </w:tcPr>
          <w:p w:rsidR="00D556C9" w:rsidRPr="00D556C9" w:rsidRDefault="00D556C9" w:rsidP="00D556C9">
            <w:pPr>
              <w:pStyle w:val="2"/>
              <w:numPr>
                <w:ilvl w:val="0"/>
                <w:numId w:val="14"/>
              </w:numPr>
              <w:tabs>
                <w:tab w:val="left" w:pos="420"/>
              </w:tabs>
              <w:spacing w:line="360" w:lineRule="exact"/>
              <w:ind w:firstLineChars="0"/>
              <w:jc w:val="left"/>
            </w:pPr>
            <w:r w:rsidRPr="00D556C9">
              <w:rPr>
                <w:rFonts w:hint="eastAsia"/>
              </w:rPr>
              <w:t>新经济下</w:t>
            </w:r>
            <w:r w:rsidRPr="00D556C9">
              <w:t>传统产业的战略</w:t>
            </w:r>
            <w:r w:rsidRPr="00D556C9">
              <w:rPr>
                <w:rFonts w:hint="eastAsia"/>
              </w:rPr>
              <w:t>转型</w:t>
            </w:r>
          </w:p>
          <w:p w:rsidR="00D556C9" w:rsidRPr="00D556C9" w:rsidRDefault="00D556C9" w:rsidP="00D556C9">
            <w:pPr>
              <w:pStyle w:val="2"/>
              <w:numPr>
                <w:ilvl w:val="0"/>
                <w:numId w:val="14"/>
              </w:numPr>
              <w:tabs>
                <w:tab w:val="left" w:pos="420"/>
              </w:tabs>
              <w:spacing w:line="360" w:lineRule="exact"/>
              <w:ind w:firstLineChars="0"/>
              <w:jc w:val="left"/>
            </w:pPr>
            <w:r w:rsidRPr="00D556C9">
              <w:t>技术创新、产业升级与企业转型</w:t>
            </w:r>
          </w:p>
          <w:p w:rsidR="008326DF" w:rsidRPr="00D556C9" w:rsidRDefault="00D556C9" w:rsidP="00F1694C">
            <w:pPr>
              <w:pStyle w:val="2"/>
              <w:numPr>
                <w:ilvl w:val="0"/>
                <w:numId w:val="14"/>
              </w:numPr>
              <w:tabs>
                <w:tab w:val="left" w:pos="420"/>
              </w:tabs>
              <w:spacing w:line="360" w:lineRule="exact"/>
              <w:ind w:firstLineChars="0"/>
              <w:jc w:val="left"/>
              <w:rPr>
                <w:rFonts w:ascii="microsoft yahei" w:hAnsi="microsoft yahei" w:hint="eastAsia"/>
                <w:color w:val="555555"/>
                <w:sz w:val="19"/>
                <w:szCs w:val="19"/>
              </w:rPr>
            </w:pPr>
            <w:r w:rsidRPr="00D556C9">
              <w:t>传统产业如何有效结合</w:t>
            </w:r>
            <w:r w:rsidR="00F1694C">
              <w:rPr>
                <w:rFonts w:hint="eastAsia"/>
              </w:rPr>
              <w:t>互联网</w:t>
            </w:r>
          </w:p>
        </w:tc>
      </w:tr>
      <w:tr w:rsidR="008326DF" w:rsidRPr="005E1778">
        <w:trPr>
          <w:trHeight w:val="120"/>
        </w:trPr>
        <w:tc>
          <w:tcPr>
            <w:tcW w:w="4240" w:type="dxa"/>
            <w:tcBorders>
              <w:tl2br w:val="nil"/>
              <w:tr2bl w:val="nil"/>
            </w:tcBorders>
          </w:tcPr>
          <w:p w:rsidR="008326DF" w:rsidRPr="005E1778" w:rsidRDefault="0079251B" w:rsidP="008C20A8">
            <w:pPr>
              <w:jc w:val="left"/>
              <w:rPr>
                <w:rFonts w:ascii="宋体" w:hAnsi="宋体" w:cs="宋体"/>
                <w:b/>
                <w:bCs/>
                <w:szCs w:val="21"/>
              </w:rPr>
            </w:pPr>
            <w:r w:rsidRPr="005E1778">
              <w:rPr>
                <w:rFonts w:ascii="宋体" w:hAnsi="宋体" w:cs="宋体" w:hint="eastAsia"/>
                <w:b/>
                <w:bCs/>
                <w:szCs w:val="21"/>
              </w:rPr>
              <w:t>第五单元：</w:t>
            </w:r>
            <w:r w:rsidR="008C20A8">
              <w:rPr>
                <w:rFonts w:ascii="宋体" w:hAnsi="宋体" w:cs="宋体" w:hint="eastAsia"/>
                <w:b/>
                <w:bCs/>
                <w:szCs w:val="21"/>
              </w:rPr>
              <w:t>人力资源与企业文化</w:t>
            </w:r>
          </w:p>
        </w:tc>
        <w:tc>
          <w:tcPr>
            <w:tcW w:w="4240" w:type="dxa"/>
            <w:tcBorders>
              <w:tl2br w:val="nil"/>
              <w:tr2bl w:val="nil"/>
            </w:tcBorders>
          </w:tcPr>
          <w:p w:rsidR="008326DF" w:rsidRPr="005E1778" w:rsidRDefault="0079251B">
            <w:pPr>
              <w:jc w:val="left"/>
              <w:rPr>
                <w:rFonts w:ascii="宋体" w:hAnsi="宋体" w:cs="宋体"/>
                <w:b/>
                <w:bCs/>
                <w:szCs w:val="21"/>
              </w:rPr>
            </w:pPr>
            <w:r w:rsidRPr="005E1778">
              <w:rPr>
                <w:rFonts w:ascii="宋体" w:hAnsi="宋体" w:cs="宋体" w:hint="eastAsia"/>
                <w:b/>
                <w:bCs/>
                <w:szCs w:val="21"/>
              </w:rPr>
              <w:t>第六单元：财务管理与风险控制</w:t>
            </w:r>
          </w:p>
        </w:tc>
      </w:tr>
      <w:tr w:rsidR="008326DF" w:rsidRPr="005E1778">
        <w:trPr>
          <w:trHeight w:val="352"/>
        </w:trPr>
        <w:tc>
          <w:tcPr>
            <w:tcW w:w="4240" w:type="dxa"/>
            <w:tcBorders>
              <w:tl2br w:val="nil"/>
              <w:tr2bl w:val="nil"/>
            </w:tcBorders>
          </w:tcPr>
          <w:p w:rsidR="008C20A8" w:rsidRPr="005E1778" w:rsidRDefault="004E1053" w:rsidP="008C20A8">
            <w:pPr>
              <w:numPr>
                <w:ilvl w:val="0"/>
                <w:numId w:val="2"/>
              </w:numPr>
              <w:spacing w:line="360" w:lineRule="exact"/>
              <w:ind w:hangingChars="200"/>
              <w:jc w:val="left"/>
              <w:rPr>
                <w:rFonts w:ascii="宋体" w:hAnsi="宋体" w:cs="宋体"/>
                <w:szCs w:val="21"/>
              </w:rPr>
            </w:pPr>
            <w:r>
              <w:rPr>
                <w:rFonts w:ascii="宋体" w:hAnsi="宋体" w:cs="宋体" w:hint="eastAsia"/>
                <w:szCs w:val="21"/>
              </w:rPr>
              <w:t>新经济下的</w:t>
            </w:r>
            <w:r w:rsidR="008C20A8" w:rsidRPr="005E1778">
              <w:rPr>
                <w:rFonts w:ascii="宋体" w:hAnsi="宋体" w:cs="宋体" w:hint="eastAsia"/>
                <w:szCs w:val="21"/>
              </w:rPr>
              <w:t>人力资源管理</w:t>
            </w:r>
          </w:p>
          <w:p w:rsidR="008C20A8" w:rsidRPr="008C20A8" w:rsidRDefault="008C20A8" w:rsidP="00193309">
            <w:pPr>
              <w:numPr>
                <w:ilvl w:val="0"/>
                <w:numId w:val="2"/>
              </w:numPr>
              <w:spacing w:line="360" w:lineRule="exact"/>
              <w:ind w:hangingChars="200"/>
              <w:jc w:val="left"/>
              <w:rPr>
                <w:rFonts w:ascii="宋体" w:hAnsi="宋体" w:cs="宋体"/>
                <w:szCs w:val="21"/>
              </w:rPr>
            </w:pPr>
            <w:r>
              <w:t>企业如何识人、用人、育人</w:t>
            </w:r>
          </w:p>
          <w:p w:rsidR="008326DF" w:rsidRPr="008C20A8" w:rsidRDefault="008C20A8" w:rsidP="008C20A8">
            <w:pPr>
              <w:numPr>
                <w:ilvl w:val="0"/>
                <w:numId w:val="2"/>
              </w:numPr>
              <w:spacing w:line="360" w:lineRule="exact"/>
              <w:ind w:hangingChars="200"/>
              <w:jc w:val="left"/>
              <w:rPr>
                <w:rFonts w:ascii="宋体" w:hAnsi="宋体" w:cs="宋体"/>
                <w:szCs w:val="21"/>
              </w:rPr>
            </w:pPr>
            <w:r w:rsidRPr="005E1778">
              <w:rPr>
                <w:rFonts w:ascii="宋体" w:hAnsi="宋体" w:cs="宋体" w:hint="eastAsia"/>
                <w:szCs w:val="21"/>
              </w:rPr>
              <w:t>高效团队建设与</w:t>
            </w:r>
            <w:r>
              <w:rPr>
                <w:rFonts w:ascii="宋体" w:hAnsi="宋体" w:cs="宋体" w:hint="eastAsia"/>
                <w:szCs w:val="21"/>
              </w:rPr>
              <w:t>绩效评估</w:t>
            </w:r>
          </w:p>
        </w:tc>
        <w:tc>
          <w:tcPr>
            <w:tcW w:w="4240" w:type="dxa"/>
            <w:tcBorders>
              <w:tl2br w:val="nil"/>
              <w:tr2bl w:val="nil"/>
            </w:tcBorders>
          </w:tcPr>
          <w:p w:rsidR="003C1331" w:rsidRPr="003C1331" w:rsidRDefault="0031192A" w:rsidP="003C1331">
            <w:pPr>
              <w:pStyle w:val="2"/>
              <w:numPr>
                <w:ilvl w:val="0"/>
                <w:numId w:val="14"/>
              </w:numPr>
              <w:tabs>
                <w:tab w:val="left" w:pos="420"/>
              </w:tabs>
              <w:spacing w:line="360" w:lineRule="exact"/>
              <w:ind w:firstLineChars="0"/>
              <w:jc w:val="left"/>
              <w:rPr>
                <w:rFonts w:ascii="宋体" w:hAnsi="宋体" w:cs="宋体"/>
                <w:szCs w:val="21"/>
              </w:rPr>
            </w:pPr>
            <w:r>
              <w:t>利用财务数据分析</w:t>
            </w:r>
            <w:r w:rsidR="003C1331">
              <w:t>改善经营绩效</w:t>
            </w:r>
            <w:r w:rsidR="003C1331">
              <w:t xml:space="preserve"> </w:t>
            </w:r>
          </w:p>
          <w:p w:rsidR="003C1331" w:rsidRPr="003C1331" w:rsidRDefault="003C1331" w:rsidP="003C1331">
            <w:pPr>
              <w:pStyle w:val="2"/>
              <w:numPr>
                <w:ilvl w:val="0"/>
                <w:numId w:val="14"/>
              </w:numPr>
              <w:tabs>
                <w:tab w:val="left" w:pos="420"/>
              </w:tabs>
              <w:spacing w:line="360" w:lineRule="exact"/>
              <w:ind w:firstLineChars="0"/>
              <w:jc w:val="left"/>
              <w:rPr>
                <w:rFonts w:ascii="宋体" w:hAnsi="宋体" w:cs="宋体"/>
                <w:szCs w:val="21"/>
              </w:rPr>
            </w:pPr>
            <w:r>
              <w:t>预算与成本管理</w:t>
            </w:r>
            <w:r>
              <w:t xml:space="preserve"> </w:t>
            </w:r>
          </w:p>
          <w:p w:rsidR="008326DF" w:rsidRPr="005E1778" w:rsidRDefault="0079251B" w:rsidP="003C1331">
            <w:pPr>
              <w:pStyle w:val="2"/>
              <w:numPr>
                <w:ilvl w:val="0"/>
                <w:numId w:val="14"/>
              </w:numPr>
              <w:tabs>
                <w:tab w:val="left" w:pos="420"/>
              </w:tabs>
              <w:spacing w:line="360" w:lineRule="exact"/>
              <w:ind w:firstLineChars="0"/>
              <w:jc w:val="left"/>
              <w:rPr>
                <w:rFonts w:ascii="宋体" w:hAnsi="宋体" w:cs="宋体"/>
                <w:szCs w:val="21"/>
              </w:rPr>
            </w:pPr>
            <w:r w:rsidRPr="003C1331">
              <w:rPr>
                <w:rFonts w:ascii="宋体" w:hAnsi="宋体" w:cs="宋体" w:hint="eastAsia"/>
                <w:szCs w:val="21"/>
              </w:rPr>
              <w:t>企业内部风险控制</w:t>
            </w:r>
          </w:p>
        </w:tc>
      </w:tr>
      <w:tr w:rsidR="008326DF" w:rsidRPr="005E1778">
        <w:trPr>
          <w:trHeight w:val="120"/>
        </w:trPr>
        <w:tc>
          <w:tcPr>
            <w:tcW w:w="4240" w:type="dxa"/>
            <w:tcBorders>
              <w:tl2br w:val="nil"/>
              <w:tr2bl w:val="nil"/>
            </w:tcBorders>
          </w:tcPr>
          <w:p w:rsidR="008326DF" w:rsidRPr="005E1778" w:rsidRDefault="0079251B" w:rsidP="008C20A8">
            <w:pPr>
              <w:jc w:val="left"/>
              <w:rPr>
                <w:rFonts w:ascii="宋体" w:hAnsi="宋体" w:cs="宋体"/>
                <w:b/>
                <w:bCs/>
                <w:szCs w:val="21"/>
              </w:rPr>
            </w:pPr>
            <w:r w:rsidRPr="005E1778">
              <w:rPr>
                <w:rFonts w:ascii="宋体" w:hAnsi="宋体" w:cs="宋体" w:hint="eastAsia"/>
                <w:b/>
                <w:bCs/>
                <w:szCs w:val="21"/>
              </w:rPr>
              <w:t>第</w:t>
            </w:r>
            <w:r w:rsidR="008C20A8">
              <w:rPr>
                <w:rFonts w:ascii="宋体" w:hAnsi="宋体" w:cs="宋体" w:hint="eastAsia"/>
                <w:b/>
                <w:bCs/>
                <w:szCs w:val="21"/>
              </w:rPr>
              <w:t>七</w:t>
            </w:r>
            <w:r w:rsidRPr="005E1778">
              <w:rPr>
                <w:rFonts w:ascii="宋体" w:hAnsi="宋体" w:cs="宋体" w:hint="eastAsia"/>
                <w:b/>
                <w:bCs/>
                <w:szCs w:val="21"/>
              </w:rPr>
              <w:t>单元：</w:t>
            </w:r>
            <w:r w:rsidR="00FC7F4B">
              <w:rPr>
                <w:rFonts w:ascii="宋体" w:hAnsi="宋体" w:cs="宋体"/>
                <w:b/>
                <w:bCs/>
                <w:szCs w:val="21"/>
              </w:rPr>
              <w:t>互联时代的</w:t>
            </w:r>
            <w:r w:rsidR="00FC7F4B" w:rsidRPr="00FC7F4B">
              <w:rPr>
                <w:rFonts w:ascii="宋体" w:hAnsi="宋体" w:cs="宋体"/>
                <w:b/>
                <w:bCs/>
                <w:szCs w:val="21"/>
              </w:rPr>
              <w:t>营销创新</w:t>
            </w:r>
          </w:p>
        </w:tc>
        <w:tc>
          <w:tcPr>
            <w:tcW w:w="4240" w:type="dxa"/>
            <w:tcBorders>
              <w:tl2br w:val="nil"/>
              <w:tr2bl w:val="nil"/>
            </w:tcBorders>
          </w:tcPr>
          <w:p w:rsidR="008326DF" w:rsidRPr="005E1778" w:rsidRDefault="0079251B" w:rsidP="008C20A8">
            <w:pPr>
              <w:jc w:val="left"/>
              <w:rPr>
                <w:rFonts w:ascii="宋体" w:hAnsi="宋体" w:cs="宋体"/>
                <w:b/>
                <w:bCs/>
                <w:szCs w:val="21"/>
              </w:rPr>
            </w:pPr>
            <w:r w:rsidRPr="005E1778">
              <w:rPr>
                <w:rFonts w:ascii="宋体" w:hAnsi="宋体" w:cs="宋体" w:hint="eastAsia"/>
                <w:b/>
                <w:bCs/>
                <w:szCs w:val="21"/>
              </w:rPr>
              <w:t>第</w:t>
            </w:r>
            <w:r w:rsidR="008C20A8">
              <w:rPr>
                <w:rFonts w:ascii="宋体" w:hAnsi="宋体" w:cs="宋体" w:hint="eastAsia"/>
                <w:b/>
                <w:bCs/>
                <w:szCs w:val="21"/>
              </w:rPr>
              <w:t>八</w:t>
            </w:r>
            <w:r w:rsidRPr="005E1778">
              <w:rPr>
                <w:rFonts w:ascii="宋体" w:hAnsi="宋体" w:cs="宋体" w:hint="eastAsia"/>
                <w:b/>
                <w:bCs/>
                <w:szCs w:val="21"/>
              </w:rPr>
              <w:t>单元：</w:t>
            </w:r>
            <w:r w:rsidR="006C549B">
              <w:rPr>
                <w:rFonts w:ascii="宋体" w:hAnsi="宋体" w:cs="宋体" w:hint="eastAsia"/>
                <w:b/>
                <w:bCs/>
                <w:szCs w:val="21"/>
              </w:rPr>
              <w:t>新</w:t>
            </w:r>
            <w:r w:rsidR="00773913">
              <w:rPr>
                <w:rFonts w:ascii="宋体" w:hAnsi="宋体" w:cs="宋体" w:hint="eastAsia"/>
                <w:b/>
                <w:bCs/>
                <w:szCs w:val="21"/>
              </w:rPr>
              <w:t>商业</w:t>
            </w:r>
            <w:r w:rsidR="006C549B">
              <w:rPr>
                <w:rFonts w:ascii="宋体" w:hAnsi="宋体" w:cs="宋体" w:hint="eastAsia"/>
                <w:b/>
                <w:bCs/>
                <w:szCs w:val="21"/>
              </w:rPr>
              <w:t>之道</w:t>
            </w:r>
            <w:r w:rsidR="00773913">
              <w:rPr>
                <w:rFonts w:ascii="宋体" w:hAnsi="宋体" w:cs="宋体" w:hint="eastAsia"/>
                <w:b/>
                <w:bCs/>
                <w:szCs w:val="21"/>
              </w:rPr>
              <w:t>与盈利模式</w:t>
            </w:r>
          </w:p>
        </w:tc>
      </w:tr>
      <w:tr w:rsidR="008326DF" w:rsidRPr="005E1778">
        <w:trPr>
          <w:trHeight w:val="387"/>
        </w:trPr>
        <w:tc>
          <w:tcPr>
            <w:tcW w:w="4240" w:type="dxa"/>
            <w:tcBorders>
              <w:tl2br w:val="nil"/>
              <w:tr2bl w:val="nil"/>
            </w:tcBorders>
          </w:tcPr>
          <w:p w:rsidR="00FC7F4B" w:rsidRPr="00FC7F4B" w:rsidRDefault="00FC7F4B" w:rsidP="00FC7F4B">
            <w:pPr>
              <w:numPr>
                <w:ilvl w:val="0"/>
                <w:numId w:val="2"/>
              </w:numPr>
              <w:spacing w:line="360" w:lineRule="exact"/>
              <w:ind w:hangingChars="200"/>
              <w:jc w:val="left"/>
              <w:rPr>
                <w:rFonts w:ascii="宋体" w:hAnsi="宋体" w:cs="宋体"/>
                <w:szCs w:val="21"/>
              </w:rPr>
            </w:pPr>
            <w:r w:rsidRPr="00FC7F4B">
              <w:rPr>
                <w:rFonts w:ascii="宋体" w:hAnsi="宋体" w:cs="宋体"/>
                <w:szCs w:val="21"/>
              </w:rPr>
              <w:t>整合营销</w:t>
            </w:r>
            <w:r w:rsidR="00D556C9">
              <w:rPr>
                <w:rFonts w:ascii="宋体" w:hAnsi="宋体" w:cs="宋体" w:hint="eastAsia"/>
                <w:szCs w:val="21"/>
              </w:rPr>
              <w:t>传播</w:t>
            </w:r>
          </w:p>
          <w:p w:rsidR="00FC7F4B" w:rsidRPr="00FC7F4B" w:rsidRDefault="00FC7F4B" w:rsidP="00FC7F4B">
            <w:pPr>
              <w:numPr>
                <w:ilvl w:val="0"/>
                <w:numId w:val="2"/>
              </w:numPr>
              <w:spacing w:line="360" w:lineRule="exact"/>
              <w:ind w:hangingChars="200"/>
              <w:jc w:val="left"/>
              <w:rPr>
                <w:rFonts w:ascii="宋体" w:hAnsi="宋体" w:cs="宋体"/>
                <w:szCs w:val="21"/>
              </w:rPr>
            </w:pPr>
            <w:r w:rsidRPr="00FC7F4B">
              <w:rPr>
                <w:rFonts w:ascii="宋体" w:hAnsi="宋体" w:cs="宋体"/>
                <w:szCs w:val="21"/>
              </w:rPr>
              <w:t>新媒体营销策略</w:t>
            </w:r>
          </w:p>
          <w:p w:rsidR="008326DF" w:rsidRPr="00FC7F4B" w:rsidRDefault="00FC7F4B" w:rsidP="00FC7F4B">
            <w:pPr>
              <w:numPr>
                <w:ilvl w:val="0"/>
                <w:numId w:val="2"/>
              </w:numPr>
              <w:tabs>
                <w:tab w:val="clear" w:pos="420"/>
              </w:tabs>
              <w:spacing w:line="360" w:lineRule="exact"/>
              <w:ind w:hangingChars="200"/>
              <w:jc w:val="left"/>
              <w:rPr>
                <w:rFonts w:ascii="microsoft yahei" w:hAnsi="microsoft yahei" w:cs="宋体" w:hint="eastAsia"/>
                <w:color w:val="555555"/>
                <w:kern w:val="0"/>
                <w:sz w:val="19"/>
                <w:szCs w:val="19"/>
              </w:rPr>
            </w:pPr>
            <w:r w:rsidRPr="00FC7F4B">
              <w:rPr>
                <w:rFonts w:ascii="宋体" w:hAnsi="宋体" w:cs="宋体"/>
                <w:szCs w:val="21"/>
              </w:rPr>
              <w:t>微时代的营销</w:t>
            </w:r>
          </w:p>
        </w:tc>
        <w:tc>
          <w:tcPr>
            <w:tcW w:w="4240" w:type="dxa"/>
            <w:tcBorders>
              <w:tl2br w:val="nil"/>
              <w:tr2bl w:val="nil"/>
            </w:tcBorders>
          </w:tcPr>
          <w:p w:rsidR="008326DF" w:rsidRPr="005E1778" w:rsidRDefault="0079251B" w:rsidP="005E1778">
            <w:pPr>
              <w:pStyle w:val="1"/>
              <w:numPr>
                <w:ilvl w:val="0"/>
                <w:numId w:val="7"/>
              </w:numPr>
              <w:tabs>
                <w:tab w:val="left" w:pos="420"/>
              </w:tabs>
              <w:spacing w:line="360" w:lineRule="exact"/>
              <w:ind w:hangingChars="200"/>
              <w:jc w:val="left"/>
              <w:rPr>
                <w:rFonts w:ascii="宋体" w:hAnsi="宋体" w:cs="宋体"/>
                <w:szCs w:val="21"/>
              </w:rPr>
            </w:pPr>
            <w:r w:rsidRPr="005E1778">
              <w:rPr>
                <w:rFonts w:ascii="宋体" w:hAnsi="宋体" w:cs="宋体" w:hint="eastAsia"/>
                <w:szCs w:val="21"/>
              </w:rPr>
              <w:t>传统行业O2O模式创新</w:t>
            </w:r>
          </w:p>
          <w:p w:rsidR="008326DF" w:rsidRPr="005E1778" w:rsidRDefault="0079251B" w:rsidP="005E1778">
            <w:pPr>
              <w:pStyle w:val="1"/>
              <w:numPr>
                <w:ilvl w:val="0"/>
                <w:numId w:val="7"/>
              </w:numPr>
              <w:tabs>
                <w:tab w:val="left" w:pos="420"/>
              </w:tabs>
              <w:spacing w:line="360" w:lineRule="exact"/>
              <w:ind w:hangingChars="200"/>
              <w:jc w:val="left"/>
              <w:rPr>
                <w:rFonts w:ascii="宋体" w:hAnsi="宋体" w:cs="宋体"/>
                <w:szCs w:val="21"/>
              </w:rPr>
            </w:pPr>
            <w:r w:rsidRPr="005E1778">
              <w:rPr>
                <w:rFonts w:ascii="宋体" w:hAnsi="宋体" w:cs="宋体" w:hint="eastAsia"/>
                <w:szCs w:val="21"/>
              </w:rPr>
              <w:t>大数据与商务模式创新</w:t>
            </w:r>
          </w:p>
          <w:p w:rsidR="008326DF" w:rsidRPr="005E1778" w:rsidRDefault="0079251B" w:rsidP="005E1778">
            <w:pPr>
              <w:pStyle w:val="1"/>
              <w:numPr>
                <w:ilvl w:val="0"/>
                <w:numId w:val="7"/>
              </w:numPr>
              <w:tabs>
                <w:tab w:val="left" w:pos="420"/>
              </w:tabs>
              <w:spacing w:line="360" w:lineRule="exact"/>
              <w:ind w:hangingChars="200"/>
              <w:jc w:val="left"/>
              <w:rPr>
                <w:rFonts w:ascii="宋体" w:hAnsi="宋体" w:cs="宋体"/>
                <w:szCs w:val="21"/>
              </w:rPr>
            </w:pPr>
            <w:r w:rsidRPr="005E1778">
              <w:rPr>
                <w:rFonts w:ascii="宋体" w:hAnsi="宋体" w:cs="宋体" w:hint="eastAsia"/>
                <w:szCs w:val="21"/>
              </w:rPr>
              <w:t>互联网思维与商业模式的创新</w:t>
            </w:r>
          </w:p>
        </w:tc>
      </w:tr>
      <w:tr w:rsidR="008326DF" w:rsidRPr="005E1778">
        <w:trPr>
          <w:trHeight w:val="120"/>
        </w:trPr>
        <w:tc>
          <w:tcPr>
            <w:tcW w:w="8480" w:type="dxa"/>
            <w:gridSpan w:val="2"/>
            <w:tcBorders>
              <w:tl2br w:val="nil"/>
              <w:tr2bl w:val="nil"/>
            </w:tcBorders>
            <w:shd w:val="clear" w:color="auto" w:fill="990000"/>
          </w:tcPr>
          <w:p w:rsidR="008326DF" w:rsidRPr="005E1778" w:rsidRDefault="0079251B" w:rsidP="00702052">
            <w:pPr>
              <w:jc w:val="center"/>
              <w:rPr>
                <w:rFonts w:ascii="宋体" w:hAnsi="宋体" w:cs="宋体"/>
                <w:szCs w:val="21"/>
              </w:rPr>
            </w:pPr>
            <w:r w:rsidRPr="005E1778">
              <w:rPr>
                <w:rFonts w:ascii="宋体" w:hAnsi="宋体" w:cs="黑体" w:hint="eastAsia"/>
                <w:b/>
                <w:bCs/>
                <w:szCs w:val="21"/>
              </w:rPr>
              <w:t>模块三：企业</w:t>
            </w:r>
            <w:r w:rsidR="00702052">
              <w:rPr>
                <w:rFonts w:ascii="宋体" w:hAnsi="宋体" w:cs="黑体" w:hint="eastAsia"/>
                <w:b/>
                <w:bCs/>
                <w:szCs w:val="21"/>
              </w:rPr>
              <w:t>家资本创富之道</w:t>
            </w:r>
          </w:p>
        </w:tc>
      </w:tr>
      <w:tr w:rsidR="008326DF" w:rsidRPr="005E1778" w:rsidTr="00BF5DC1">
        <w:trPr>
          <w:trHeight w:val="302"/>
        </w:trPr>
        <w:tc>
          <w:tcPr>
            <w:tcW w:w="4240" w:type="dxa"/>
            <w:tcBorders>
              <w:tl2br w:val="nil"/>
              <w:tr2bl w:val="nil"/>
            </w:tcBorders>
          </w:tcPr>
          <w:p w:rsidR="008326DF" w:rsidRPr="005E1778" w:rsidRDefault="0079251B" w:rsidP="008C20A8">
            <w:pPr>
              <w:spacing w:line="360" w:lineRule="auto"/>
              <w:rPr>
                <w:rFonts w:ascii="宋体" w:hAnsi="宋体" w:cs="宋体"/>
                <w:b/>
                <w:bCs/>
                <w:szCs w:val="21"/>
              </w:rPr>
            </w:pPr>
            <w:r w:rsidRPr="005E1778">
              <w:rPr>
                <w:rFonts w:ascii="宋体" w:hAnsi="宋体" w:cs="宋体" w:hint="eastAsia"/>
                <w:b/>
                <w:bCs/>
                <w:szCs w:val="21"/>
              </w:rPr>
              <w:t>第</w:t>
            </w:r>
            <w:r w:rsidR="008C20A8">
              <w:rPr>
                <w:rFonts w:ascii="宋体" w:hAnsi="宋体" w:cs="宋体" w:hint="eastAsia"/>
                <w:b/>
                <w:bCs/>
                <w:szCs w:val="21"/>
              </w:rPr>
              <w:t>九</w:t>
            </w:r>
            <w:r w:rsidRPr="005E1778">
              <w:rPr>
                <w:rFonts w:ascii="宋体" w:hAnsi="宋体" w:cs="宋体" w:hint="eastAsia"/>
                <w:b/>
                <w:bCs/>
                <w:szCs w:val="21"/>
              </w:rPr>
              <w:t>单元：现代金融与资本运作</w:t>
            </w:r>
          </w:p>
        </w:tc>
        <w:tc>
          <w:tcPr>
            <w:tcW w:w="4240" w:type="dxa"/>
            <w:tcBorders>
              <w:tl2br w:val="nil"/>
              <w:tr2bl w:val="nil"/>
            </w:tcBorders>
          </w:tcPr>
          <w:p w:rsidR="008326DF" w:rsidRPr="00D80444" w:rsidRDefault="008C20A8" w:rsidP="00D80444">
            <w:pPr>
              <w:spacing w:line="360" w:lineRule="auto"/>
              <w:rPr>
                <w:rFonts w:ascii="microsoft yahei" w:hAnsi="microsoft yahei" w:cs="宋体" w:hint="eastAsia"/>
                <w:color w:val="555555"/>
                <w:kern w:val="0"/>
                <w:sz w:val="19"/>
                <w:szCs w:val="19"/>
              </w:rPr>
            </w:pPr>
            <w:r>
              <w:rPr>
                <w:rFonts w:ascii="宋体" w:hAnsi="宋体" w:cs="宋体" w:hint="eastAsia"/>
                <w:b/>
                <w:bCs/>
                <w:szCs w:val="21"/>
              </w:rPr>
              <w:t>第十</w:t>
            </w:r>
            <w:r w:rsidR="0079251B" w:rsidRPr="005E1778">
              <w:rPr>
                <w:rFonts w:ascii="宋体" w:hAnsi="宋体" w:cs="宋体" w:hint="eastAsia"/>
                <w:b/>
                <w:bCs/>
                <w:szCs w:val="21"/>
              </w:rPr>
              <w:t xml:space="preserve">单元: </w:t>
            </w:r>
            <w:r w:rsidR="00D80444" w:rsidRPr="00D80444">
              <w:rPr>
                <w:rFonts w:ascii="宋体" w:hAnsi="宋体" w:cs="宋体"/>
                <w:b/>
                <w:bCs/>
                <w:szCs w:val="21"/>
              </w:rPr>
              <w:t>互联网金融</w:t>
            </w:r>
          </w:p>
        </w:tc>
      </w:tr>
      <w:tr w:rsidR="008326DF" w:rsidRPr="005E1778">
        <w:trPr>
          <w:trHeight w:val="352"/>
        </w:trPr>
        <w:tc>
          <w:tcPr>
            <w:tcW w:w="4240" w:type="dxa"/>
            <w:tcBorders>
              <w:tl2br w:val="nil"/>
              <w:tr2bl w:val="nil"/>
            </w:tcBorders>
          </w:tcPr>
          <w:p w:rsidR="004D1A91" w:rsidRPr="004D1A91" w:rsidRDefault="004D1A91" w:rsidP="00D80444">
            <w:pPr>
              <w:numPr>
                <w:ilvl w:val="0"/>
                <w:numId w:val="2"/>
              </w:numPr>
              <w:spacing w:line="360" w:lineRule="exact"/>
              <w:ind w:hangingChars="200"/>
              <w:jc w:val="left"/>
              <w:rPr>
                <w:rFonts w:ascii="宋体" w:hAnsi="宋体" w:cs="宋体"/>
                <w:szCs w:val="21"/>
              </w:rPr>
            </w:pPr>
            <w:r>
              <w:t>私募股权与企业投融资决策</w:t>
            </w:r>
          </w:p>
          <w:p w:rsidR="008326DF" w:rsidRPr="00D80444" w:rsidRDefault="0079251B" w:rsidP="00D80444">
            <w:pPr>
              <w:numPr>
                <w:ilvl w:val="0"/>
                <w:numId w:val="2"/>
              </w:numPr>
              <w:spacing w:line="360" w:lineRule="exact"/>
              <w:ind w:hangingChars="200"/>
              <w:jc w:val="left"/>
              <w:rPr>
                <w:rFonts w:ascii="宋体" w:hAnsi="宋体" w:cs="宋体"/>
                <w:szCs w:val="21"/>
              </w:rPr>
            </w:pPr>
            <w:r w:rsidRPr="00D80444">
              <w:rPr>
                <w:rFonts w:ascii="宋体" w:hAnsi="宋体" w:cs="宋体" w:hint="eastAsia"/>
                <w:szCs w:val="21"/>
              </w:rPr>
              <w:t>企业资本运作战略</w:t>
            </w:r>
            <w:r w:rsidR="0031192A">
              <w:rPr>
                <w:rFonts w:ascii="宋体" w:hAnsi="宋体" w:cs="宋体" w:hint="eastAsia"/>
                <w:szCs w:val="21"/>
              </w:rPr>
              <w:t>与实践</w:t>
            </w:r>
          </w:p>
          <w:p w:rsidR="008326DF" w:rsidRPr="005E1778" w:rsidRDefault="00D80444" w:rsidP="00D80444">
            <w:pPr>
              <w:numPr>
                <w:ilvl w:val="0"/>
                <w:numId w:val="2"/>
              </w:numPr>
              <w:spacing w:line="360" w:lineRule="exact"/>
              <w:ind w:hangingChars="200"/>
              <w:jc w:val="left"/>
              <w:rPr>
                <w:rFonts w:ascii="宋体" w:hAnsi="宋体" w:cs="宋体"/>
                <w:b/>
                <w:bCs/>
                <w:szCs w:val="21"/>
              </w:rPr>
            </w:pPr>
            <w:r w:rsidRPr="00D80444">
              <w:rPr>
                <w:rFonts w:ascii="宋体" w:hAnsi="宋体" w:cs="宋体" w:hint="eastAsia"/>
                <w:szCs w:val="21"/>
              </w:rPr>
              <w:t>现代金融与财富管理</w:t>
            </w:r>
          </w:p>
        </w:tc>
        <w:tc>
          <w:tcPr>
            <w:tcW w:w="4240" w:type="dxa"/>
            <w:tcBorders>
              <w:tl2br w:val="nil"/>
              <w:tr2bl w:val="nil"/>
            </w:tcBorders>
          </w:tcPr>
          <w:p w:rsidR="00D80444" w:rsidRPr="00D80444" w:rsidRDefault="00D80444" w:rsidP="00D80444">
            <w:pPr>
              <w:numPr>
                <w:ilvl w:val="0"/>
                <w:numId w:val="2"/>
              </w:numPr>
              <w:spacing w:line="360" w:lineRule="exact"/>
              <w:ind w:hangingChars="200"/>
              <w:jc w:val="left"/>
              <w:rPr>
                <w:rFonts w:ascii="宋体" w:hAnsi="宋体" w:cs="宋体"/>
                <w:szCs w:val="21"/>
              </w:rPr>
            </w:pPr>
            <w:r w:rsidRPr="00D80444">
              <w:rPr>
                <w:rFonts w:ascii="宋体" w:hAnsi="宋体" w:cs="宋体"/>
                <w:szCs w:val="21"/>
              </w:rPr>
              <w:t>互联网金融经济的发展趋势</w:t>
            </w:r>
          </w:p>
          <w:p w:rsidR="00D80444" w:rsidRPr="00D80444" w:rsidRDefault="00D80444" w:rsidP="00D80444">
            <w:pPr>
              <w:numPr>
                <w:ilvl w:val="0"/>
                <w:numId w:val="2"/>
              </w:numPr>
              <w:spacing w:line="360" w:lineRule="exact"/>
              <w:ind w:hangingChars="200"/>
              <w:jc w:val="left"/>
              <w:rPr>
                <w:rFonts w:ascii="宋体" w:hAnsi="宋体" w:cs="宋体"/>
                <w:szCs w:val="21"/>
              </w:rPr>
            </w:pPr>
            <w:r w:rsidRPr="00D80444">
              <w:rPr>
                <w:rFonts w:ascii="宋体" w:hAnsi="宋体" w:cs="宋体"/>
                <w:szCs w:val="21"/>
              </w:rPr>
              <w:t>余额宝与理财通</w:t>
            </w:r>
          </w:p>
          <w:p w:rsidR="008326DF" w:rsidRPr="00D80444" w:rsidRDefault="00D80444" w:rsidP="00D80444">
            <w:pPr>
              <w:numPr>
                <w:ilvl w:val="0"/>
                <w:numId w:val="2"/>
              </w:numPr>
              <w:tabs>
                <w:tab w:val="clear" w:pos="420"/>
              </w:tabs>
              <w:spacing w:line="360" w:lineRule="exact"/>
              <w:ind w:hangingChars="200"/>
              <w:jc w:val="left"/>
              <w:rPr>
                <w:rFonts w:ascii="microsoft yahei" w:hAnsi="microsoft yahei" w:cs="宋体" w:hint="eastAsia"/>
                <w:color w:val="555555"/>
                <w:kern w:val="0"/>
                <w:sz w:val="19"/>
                <w:szCs w:val="19"/>
              </w:rPr>
            </w:pPr>
            <w:r w:rsidRPr="00D80444">
              <w:rPr>
                <w:rFonts w:ascii="宋体" w:hAnsi="宋体" w:cs="宋体"/>
                <w:szCs w:val="21"/>
              </w:rPr>
              <w:t>P2P投融资战略</w:t>
            </w:r>
          </w:p>
        </w:tc>
      </w:tr>
      <w:tr w:rsidR="008326DF" w:rsidRPr="005E1778">
        <w:trPr>
          <w:trHeight w:val="120"/>
        </w:trPr>
        <w:tc>
          <w:tcPr>
            <w:tcW w:w="8480" w:type="dxa"/>
            <w:gridSpan w:val="2"/>
            <w:tcBorders>
              <w:tl2br w:val="nil"/>
              <w:tr2bl w:val="nil"/>
            </w:tcBorders>
            <w:shd w:val="clear" w:color="auto" w:fill="990000"/>
          </w:tcPr>
          <w:p w:rsidR="008326DF" w:rsidRPr="005E1778" w:rsidRDefault="0079251B" w:rsidP="008B3E3D">
            <w:pPr>
              <w:jc w:val="center"/>
              <w:rPr>
                <w:rFonts w:ascii="宋体" w:hAnsi="宋体" w:cs="宋体"/>
                <w:szCs w:val="21"/>
              </w:rPr>
            </w:pPr>
            <w:r w:rsidRPr="005E1778">
              <w:rPr>
                <w:rFonts w:ascii="宋体" w:hAnsi="宋体" w:cs="黑体" w:hint="eastAsia"/>
                <w:b/>
                <w:bCs/>
                <w:szCs w:val="21"/>
              </w:rPr>
              <w:t>模块四：企业家</w:t>
            </w:r>
            <w:r w:rsidR="008B3E3D">
              <w:rPr>
                <w:rFonts w:ascii="宋体" w:hAnsi="宋体" w:cs="黑体" w:hint="eastAsia"/>
                <w:b/>
                <w:bCs/>
                <w:szCs w:val="21"/>
              </w:rPr>
              <w:t>哲学谋略</w:t>
            </w:r>
            <w:r w:rsidR="00702052">
              <w:rPr>
                <w:rFonts w:ascii="宋体" w:hAnsi="宋体" w:cs="黑体" w:hint="eastAsia"/>
                <w:b/>
                <w:bCs/>
                <w:szCs w:val="21"/>
              </w:rPr>
              <w:t>之道</w:t>
            </w:r>
          </w:p>
        </w:tc>
      </w:tr>
      <w:tr w:rsidR="008326DF" w:rsidRPr="005E1778">
        <w:trPr>
          <w:trHeight w:val="120"/>
        </w:trPr>
        <w:tc>
          <w:tcPr>
            <w:tcW w:w="4240" w:type="dxa"/>
            <w:tcBorders>
              <w:tl2br w:val="nil"/>
              <w:tr2bl w:val="nil"/>
            </w:tcBorders>
          </w:tcPr>
          <w:p w:rsidR="008326DF" w:rsidRPr="005E1778" w:rsidRDefault="0079251B" w:rsidP="0031192A">
            <w:pPr>
              <w:jc w:val="left"/>
              <w:rPr>
                <w:rFonts w:ascii="宋体" w:hAnsi="宋体" w:cs="宋体"/>
                <w:b/>
                <w:bCs/>
                <w:szCs w:val="21"/>
              </w:rPr>
            </w:pPr>
            <w:r w:rsidRPr="005E1778">
              <w:rPr>
                <w:rFonts w:ascii="宋体" w:hAnsi="宋体" w:cs="宋体" w:hint="eastAsia"/>
                <w:b/>
                <w:bCs/>
                <w:szCs w:val="21"/>
              </w:rPr>
              <w:t>第十</w:t>
            </w:r>
            <w:r w:rsidR="008C20A8">
              <w:rPr>
                <w:rFonts w:ascii="宋体" w:hAnsi="宋体" w:cs="宋体" w:hint="eastAsia"/>
                <w:b/>
                <w:bCs/>
                <w:szCs w:val="21"/>
              </w:rPr>
              <w:t>一</w:t>
            </w:r>
            <w:r w:rsidRPr="005E1778">
              <w:rPr>
                <w:rFonts w:ascii="宋体" w:hAnsi="宋体" w:cs="宋体" w:hint="eastAsia"/>
                <w:b/>
                <w:bCs/>
                <w:szCs w:val="21"/>
              </w:rPr>
              <w:t>单元：传统哲学思想与</w:t>
            </w:r>
            <w:r w:rsidR="0031192A">
              <w:rPr>
                <w:rFonts w:ascii="宋体" w:hAnsi="宋体" w:cs="宋体" w:hint="eastAsia"/>
                <w:b/>
                <w:bCs/>
                <w:szCs w:val="21"/>
              </w:rPr>
              <w:t>经营</w:t>
            </w:r>
            <w:r w:rsidRPr="005E1778">
              <w:rPr>
                <w:rFonts w:ascii="宋体" w:hAnsi="宋体" w:cs="宋体" w:hint="eastAsia"/>
                <w:b/>
                <w:bCs/>
                <w:szCs w:val="21"/>
              </w:rPr>
              <w:t>谋略</w:t>
            </w:r>
          </w:p>
        </w:tc>
        <w:tc>
          <w:tcPr>
            <w:tcW w:w="4240" w:type="dxa"/>
            <w:tcBorders>
              <w:tl2br w:val="nil"/>
              <w:tr2bl w:val="nil"/>
            </w:tcBorders>
          </w:tcPr>
          <w:p w:rsidR="008326DF" w:rsidRPr="005E1778" w:rsidRDefault="0079251B" w:rsidP="008C20A8">
            <w:pPr>
              <w:jc w:val="left"/>
              <w:rPr>
                <w:rFonts w:ascii="宋体" w:hAnsi="宋体" w:cs="宋体"/>
                <w:b/>
                <w:bCs/>
                <w:szCs w:val="21"/>
              </w:rPr>
            </w:pPr>
            <w:r w:rsidRPr="005E1778">
              <w:rPr>
                <w:rFonts w:ascii="宋体" w:hAnsi="宋体" w:cs="宋体" w:hint="eastAsia"/>
                <w:b/>
                <w:bCs/>
                <w:szCs w:val="21"/>
              </w:rPr>
              <w:t>第十</w:t>
            </w:r>
            <w:r w:rsidR="008C20A8">
              <w:rPr>
                <w:rFonts w:ascii="宋体" w:hAnsi="宋体" w:cs="宋体" w:hint="eastAsia"/>
                <w:b/>
                <w:bCs/>
                <w:szCs w:val="21"/>
              </w:rPr>
              <w:t>二</w:t>
            </w:r>
            <w:r w:rsidRPr="005E1778">
              <w:rPr>
                <w:rFonts w:ascii="宋体" w:hAnsi="宋体" w:cs="宋体" w:hint="eastAsia"/>
                <w:b/>
                <w:bCs/>
                <w:szCs w:val="21"/>
              </w:rPr>
              <w:t>单元：卓越领导力与领导艺术</w:t>
            </w:r>
          </w:p>
        </w:tc>
      </w:tr>
      <w:tr w:rsidR="008326DF" w:rsidRPr="005E1778">
        <w:trPr>
          <w:trHeight w:val="409"/>
        </w:trPr>
        <w:tc>
          <w:tcPr>
            <w:tcW w:w="4240" w:type="dxa"/>
            <w:tcBorders>
              <w:tl2br w:val="nil"/>
              <w:tr2bl w:val="nil"/>
            </w:tcBorders>
          </w:tcPr>
          <w:p w:rsidR="008326DF" w:rsidRPr="005E1778" w:rsidRDefault="0079251B" w:rsidP="005E1778">
            <w:pPr>
              <w:numPr>
                <w:ilvl w:val="0"/>
                <w:numId w:val="2"/>
              </w:numPr>
              <w:spacing w:line="360" w:lineRule="exact"/>
              <w:ind w:hangingChars="200"/>
              <w:jc w:val="left"/>
              <w:rPr>
                <w:rFonts w:ascii="宋体" w:hAnsi="宋体" w:cs="宋体"/>
                <w:szCs w:val="21"/>
              </w:rPr>
            </w:pPr>
            <w:r w:rsidRPr="005E1778">
              <w:rPr>
                <w:rFonts w:ascii="宋体" w:hAnsi="宋体" w:cs="宋体" w:hint="eastAsia"/>
                <w:szCs w:val="21"/>
              </w:rPr>
              <w:t>儒家与现代企业管理</w:t>
            </w:r>
          </w:p>
          <w:p w:rsidR="008326DF" w:rsidRPr="005E1778" w:rsidRDefault="0079251B" w:rsidP="005E1778">
            <w:pPr>
              <w:numPr>
                <w:ilvl w:val="0"/>
                <w:numId w:val="2"/>
              </w:numPr>
              <w:spacing w:line="360" w:lineRule="exact"/>
              <w:ind w:hangingChars="200"/>
              <w:jc w:val="left"/>
              <w:rPr>
                <w:rFonts w:ascii="宋体" w:hAnsi="宋体" w:cs="宋体"/>
                <w:szCs w:val="21"/>
              </w:rPr>
            </w:pPr>
            <w:r w:rsidRPr="005E1778">
              <w:rPr>
                <w:rFonts w:ascii="宋体" w:hAnsi="宋体" w:cs="宋体" w:hint="eastAsia"/>
                <w:szCs w:val="21"/>
              </w:rPr>
              <w:t>周易智慧与经营管理</w:t>
            </w:r>
          </w:p>
          <w:p w:rsidR="008326DF" w:rsidRPr="005E1778" w:rsidRDefault="0079251B" w:rsidP="005E1778">
            <w:pPr>
              <w:numPr>
                <w:ilvl w:val="0"/>
                <w:numId w:val="9"/>
              </w:numPr>
              <w:autoSpaceDE w:val="0"/>
              <w:autoSpaceDN w:val="0"/>
              <w:spacing w:line="360" w:lineRule="exact"/>
              <w:ind w:hangingChars="200"/>
              <w:rPr>
                <w:rFonts w:ascii="宋体" w:hAnsi="宋体" w:cs="宋体"/>
                <w:szCs w:val="21"/>
              </w:rPr>
            </w:pPr>
            <w:r w:rsidRPr="005E1778">
              <w:rPr>
                <w:rFonts w:ascii="宋体" w:hAnsi="宋体" w:hint="eastAsia"/>
                <w:szCs w:val="21"/>
              </w:rPr>
              <w:t>道家</w:t>
            </w:r>
            <w:r w:rsidRPr="005E1778">
              <w:rPr>
                <w:rFonts w:ascii="宋体" w:hAnsi="宋体"/>
                <w:szCs w:val="21"/>
              </w:rPr>
              <w:t>智慧与心灵修炼</w:t>
            </w:r>
          </w:p>
        </w:tc>
        <w:tc>
          <w:tcPr>
            <w:tcW w:w="4240" w:type="dxa"/>
            <w:tcBorders>
              <w:tl2br w:val="nil"/>
              <w:tr2bl w:val="nil"/>
            </w:tcBorders>
          </w:tcPr>
          <w:p w:rsidR="008326DF" w:rsidRPr="005E1778" w:rsidRDefault="0079251B" w:rsidP="005E1778">
            <w:pPr>
              <w:numPr>
                <w:ilvl w:val="0"/>
                <w:numId w:val="2"/>
              </w:numPr>
              <w:spacing w:line="360" w:lineRule="exact"/>
              <w:ind w:hangingChars="200"/>
              <w:jc w:val="left"/>
              <w:rPr>
                <w:rFonts w:ascii="宋体" w:hAnsi="宋体" w:cs="宋体"/>
                <w:szCs w:val="21"/>
              </w:rPr>
            </w:pPr>
            <w:r w:rsidRPr="005E1778">
              <w:rPr>
                <w:rFonts w:ascii="宋体" w:hAnsi="宋体" w:cs="宋体" w:hint="eastAsia"/>
                <w:szCs w:val="21"/>
              </w:rPr>
              <w:t>管理创新与领导艺术</w:t>
            </w:r>
          </w:p>
          <w:p w:rsidR="008326DF" w:rsidRPr="005E1778" w:rsidRDefault="0079251B" w:rsidP="005E1778">
            <w:pPr>
              <w:numPr>
                <w:ilvl w:val="0"/>
                <w:numId w:val="2"/>
              </w:numPr>
              <w:spacing w:line="360" w:lineRule="exact"/>
              <w:ind w:hangingChars="200"/>
              <w:jc w:val="left"/>
              <w:rPr>
                <w:rFonts w:ascii="宋体" w:hAnsi="宋体" w:cs="宋体"/>
                <w:szCs w:val="21"/>
              </w:rPr>
            </w:pPr>
            <w:r w:rsidRPr="005E1778">
              <w:rPr>
                <w:rFonts w:ascii="宋体" w:hAnsi="宋体" w:cs="宋体" w:hint="eastAsia"/>
                <w:szCs w:val="21"/>
              </w:rPr>
              <w:t>领导情商与影响力</w:t>
            </w:r>
          </w:p>
          <w:p w:rsidR="008326DF" w:rsidRPr="005E1778" w:rsidRDefault="0079251B" w:rsidP="005E1778">
            <w:pPr>
              <w:numPr>
                <w:ilvl w:val="0"/>
                <w:numId w:val="2"/>
              </w:numPr>
              <w:spacing w:line="360" w:lineRule="exact"/>
              <w:ind w:hangingChars="200"/>
              <w:jc w:val="left"/>
              <w:rPr>
                <w:rFonts w:ascii="宋体" w:hAnsi="宋体" w:cs="宋体"/>
                <w:szCs w:val="21"/>
              </w:rPr>
            </w:pPr>
            <w:r w:rsidRPr="005E1778">
              <w:rPr>
                <w:rFonts w:ascii="宋体" w:hAnsi="宋体" w:cs="宋体" w:hint="eastAsia"/>
                <w:szCs w:val="21"/>
              </w:rPr>
              <w:t>情绪管理与心理调适</w:t>
            </w:r>
          </w:p>
        </w:tc>
      </w:tr>
      <w:tr w:rsidR="008326DF" w:rsidRPr="005E1778">
        <w:trPr>
          <w:trHeight w:val="120"/>
        </w:trPr>
        <w:tc>
          <w:tcPr>
            <w:tcW w:w="8480" w:type="dxa"/>
            <w:gridSpan w:val="2"/>
            <w:tcBorders>
              <w:tl2br w:val="nil"/>
              <w:tr2bl w:val="nil"/>
            </w:tcBorders>
            <w:shd w:val="clear" w:color="auto" w:fill="990000"/>
          </w:tcPr>
          <w:p w:rsidR="008326DF" w:rsidRPr="005E1778" w:rsidRDefault="0079251B">
            <w:pPr>
              <w:jc w:val="center"/>
              <w:rPr>
                <w:rFonts w:ascii="宋体" w:hAnsi="宋体" w:cs="宋体"/>
                <w:szCs w:val="21"/>
              </w:rPr>
            </w:pPr>
            <w:r w:rsidRPr="005E1778">
              <w:rPr>
                <w:rFonts w:ascii="宋体" w:hAnsi="宋体" w:cs="黑体" w:hint="eastAsia"/>
                <w:b/>
                <w:bCs/>
                <w:szCs w:val="21"/>
              </w:rPr>
              <w:t>第二课堂</w:t>
            </w:r>
          </w:p>
        </w:tc>
      </w:tr>
      <w:tr w:rsidR="008326DF" w:rsidRPr="005E1778">
        <w:trPr>
          <w:trHeight w:val="145"/>
        </w:trPr>
        <w:tc>
          <w:tcPr>
            <w:tcW w:w="8480" w:type="dxa"/>
            <w:gridSpan w:val="2"/>
            <w:tcBorders>
              <w:tl2br w:val="nil"/>
              <w:tr2bl w:val="nil"/>
            </w:tcBorders>
          </w:tcPr>
          <w:p w:rsidR="00960AE5" w:rsidRDefault="00F63160">
            <w:pPr>
              <w:jc w:val="left"/>
              <w:rPr>
                <w:rFonts w:ascii="宋体" w:hAnsi="宋体" w:cs="宋体"/>
                <w:szCs w:val="21"/>
              </w:rPr>
            </w:pPr>
            <w:r w:rsidRPr="005E1778">
              <w:rPr>
                <w:rFonts w:ascii="宋体" w:hAnsi="宋体" w:cs="宋体" w:hint="eastAsia"/>
                <w:b/>
                <w:bCs/>
                <w:szCs w:val="21"/>
              </w:rPr>
              <w:t>第十</w:t>
            </w:r>
            <w:r>
              <w:rPr>
                <w:rFonts w:ascii="宋体" w:hAnsi="宋体" w:cs="宋体" w:hint="eastAsia"/>
                <w:b/>
                <w:bCs/>
                <w:szCs w:val="21"/>
              </w:rPr>
              <w:t>五</w:t>
            </w:r>
            <w:r w:rsidRPr="005E1778">
              <w:rPr>
                <w:rFonts w:ascii="宋体" w:hAnsi="宋体" w:cs="宋体" w:hint="eastAsia"/>
                <w:b/>
                <w:bCs/>
                <w:szCs w:val="21"/>
              </w:rPr>
              <w:t>单元</w:t>
            </w:r>
            <w:r>
              <w:rPr>
                <w:rFonts w:ascii="宋体" w:hAnsi="宋体" w:cs="宋体" w:hint="eastAsia"/>
                <w:b/>
                <w:bCs/>
                <w:szCs w:val="21"/>
              </w:rPr>
              <w:t>：</w:t>
            </w:r>
            <w:r w:rsidR="0079251B" w:rsidRPr="005E1778">
              <w:rPr>
                <w:rFonts w:ascii="宋体" w:hAnsi="宋体" w:cs="宋体" w:hint="eastAsia"/>
                <w:b/>
                <w:szCs w:val="21"/>
              </w:rPr>
              <w:t>团队拓展训练</w:t>
            </w:r>
            <w:r w:rsidR="0079251B" w:rsidRPr="005E1778">
              <w:rPr>
                <w:rFonts w:ascii="宋体" w:hAnsi="宋体" w:cs="宋体" w:hint="eastAsia"/>
                <w:szCs w:val="21"/>
              </w:rPr>
              <w:t>-</w:t>
            </w:r>
            <w:r w:rsidR="002F2A5D">
              <w:rPr>
                <w:rFonts w:ascii="宋体" w:hAnsi="宋体" w:cs="宋体" w:hint="eastAsia"/>
                <w:szCs w:val="21"/>
              </w:rPr>
              <w:t>-</w:t>
            </w:r>
            <w:r w:rsidR="0079251B" w:rsidRPr="005E1778">
              <w:rPr>
                <w:rFonts w:ascii="宋体" w:hAnsi="宋体" w:cs="宋体" w:hint="eastAsia"/>
                <w:szCs w:val="21"/>
              </w:rPr>
              <w:t xml:space="preserve">增强团队凝聚力 </w:t>
            </w:r>
          </w:p>
          <w:p w:rsidR="008326DF" w:rsidRPr="005E1778" w:rsidRDefault="00F63160">
            <w:pPr>
              <w:jc w:val="left"/>
              <w:rPr>
                <w:rFonts w:ascii="宋体" w:hAnsi="宋体" w:cs="宋体"/>
                <w:szCs w:val="21"/>
              </w:rPr>
            </w:pPr>
            <w:r w:rsidRPr="005E1778">
              <w:rPr>
                <w:rFonts w:ascii="宋体" w:hAnsi="宋体" w:cs="宋体" w:hint="eastAsia"/>
                <w:b/>
                <w:bCs/>
                <w:szCs w:val="21"/>
              </w:rPr>
              <w:t>第十</w:t>
            </w:r>
            <w:r>
              <w:rPr>
                <w:rFonts w:ascii="宋体" w:hAnsi="宋体" w:cs="宋体" w:hint="eastAsia"/>
                <w:b/>
                <w:bCs/>
                <w:szCs w:val="21"/>
              </w:rPr>
              <w:t>六</w:t>
            </w:r>
            <w:r w:rsidRPr="005E1778">
              <w:rPr>
                <w:rFonts w:ascii="宋体" w:hAnsi="宋体" w:cs="宋体" w:hint="eastAsia"/>
                <w:b/>
                <w:bCs/>
                <w:szCs w:val="21"/>
              </w:rPr>
              <w:t>单元</w:t>
            </w:r>
            <w:r>
              <w:rPr>
                <w:rFonts w:ascii="宋体" w:hAnsi="宋体" w:cs="宋体" w:hint="eastAsia"/>
                <w:b/>
                <w:bCs/>
                <w:szCs w:val="21"/>
              </w:rPr>
              <w:t>：</w:t>
            </w:r>
            <w:r w:rsidR="0079251B" w:rsidRPr="005E1778">
              <w:rPr>
                <w:rFonts w:ascii="宋体" w:hAnsi="宋体" w:cs="宋体" w:hint="eastAsia"/>
                <w:b/>
                <w:szCs w:val="21"/>
              </w:rPr>
              <w:t>标杆企业参访</w:t>
            </w:r>
            <w:r w:rsidR="0079251B" w:rsidRPr="005E1778">
              <w:rPr>
                <w:rFonts w:ascii="宋体" w:hAnsi="宋体" w:cs="宋体" w:hint="eastAsia"/>
                <w:szCs w:val="21"/>
              </w:rPr>
              <w:t>-</w:t>
            </w:r>
            <w:r w:rsidR="002F2A5D">
              <w:rPr>
                <w:rFonts w:ascii="宋体" w:hAnsi="宋体" w:cs="宋体" w:hint="eastAsia"/>
                <w:szCs w:val="21"/>
              </w:rPr>
              <w:t>-</w:t>
            </w:r>
            <w:r w:rsidR="0079251B" w:rsidRPr="005E1778">
              <w:rPr>
                <w:rFonts w:ascii="宋体" w:hAnsi="宋体" w:cs="宋体" w:hint="eastAsia"/>
                <w:szCs w:val="21"/>
              </w:rPr>
              <w:t>学习交流经验</w:t>
            </w:r>
          </w:p>
          <w:p w:rsidR="00960AE5" w:rsidRDefault="00F63160" w:rsidP="00F63160">
            <w:pPr>
              <w:jc w:val="left"/>
              <w:rPr>
                <w:rFonts w:ascii="宋体" w:hAnsi="宋体" w:cs="宋体"/>
                <w:szCs w:val="21"/>
              </w:rPr>
            </w:pPr>
            <w:r w:rsidRPr="005E1778">
              <w:rPr>
                <w:rFonts w:ascii="宋体" w:hAnsi="宋体" w:cs="宋体" w:hint="eastAsia"/>
                <w:b/>
                <w:bCs/>
                <w:szCs w:val="21"/>
              </w:rPr>
              <w:t>第十</w:t>
            </w:r>
            <w:r>
              <w:rPr>
                <w:rFonts w:ascii="宋体" w:hAnsi="宋体" w:cs="宋体" w:hint="eastAsia"/>
                <w:b/>
                <w:bCs/>
                <w:szCs w:val="21"/>
              </w:rPr>
              <w:t>七</w:t>
            </w:r>
            <w:r w:rsidRPr="005E1778">
              <w:rPr>
                <w:rFonts w:ascii="宋体" w:hAnsi="宋体" w:cs="宋体" w:hint="eastAsia"/>
                <w:b/>
                <w:bCs/>
                <w:szCs w:val="21"/>
              </w:rPr>
              <w:t>单元</w:t>
            </w:r>
            <w:r>
              <w:rPr>
                <w:rFonts w:ascii="宋体" w:hAnsi="宋体" w:cs="宋体" w:hint="eastAsia"/>
                <w:b/>
                <w:bCs/>
                <w:szCs w:val="21"/>
              </w:rPr>
              <w:t>：</w:t>
            </w:r>
            <w:r w:rsidR="0079251B" w:rsidRPr="005E1778">
              <w:rPr>
                <w:rFonts w:ascii="宋体" w:hAnsi="宋体" w:cs="宋体" w:hint="eastAsia"/>
                <w:b/>
                <w:szCs w:val="21"/>
              </w:rPr>
              <w:t>优秀项目路演</w:t>
            </w:r>
            <w:r w:rsidR="0079251B" w:rsidRPr="005E1778">
              <w:rPr>
                <w:rFonts w:ascii="宋体" w:hAnsi="宋体" w:cs="宋体" w:hint="eastAsia"/>
                <w:szCs w:val="21"/>
              </w:rPr>
              <w:t>-</w:t>
            </w:r>
            <w:r w:rsidR="002F2A5D">
              <w:rPr>
                <w:rFonts w:ascii="宋体" w:hAnsi="宋体" w:cs="宋体" w:hint="eastAsia"/>
                <w:szCs w:val="21"/>
              </w:rPr>
              <w:t>-</w:t>
            </w:r>
            <w:r w:rsidR="0079251B" w:rsidRPr="005E1778">
              <w:rPr>
                <w:rFonts w:ascii="宋体" w:hAnsi="宋体" w:cs="宋体" w:hint="eastAsia"/>
                <w:szCs w:val="21"/>
              </w:rPr>
              <w:t>搭建投融资平台</w:t>
            </w:r>
          </w:p>
          <w:p w:rsidR="008326DF" w:rsidRPr="005E1778" w:rsidRDefault="00F63160" w:rsidP="00960AE5">
            <w:pPr>
              <w:jc w:val="left"/>
              <w:rPr>
                <w:rFonts w:ascii="宋体" w:hAnsi="宋体" w:cs="宋体"/>
                <w:szCs w:val="21"/>
              </w:rPr>
            </w:pPr>
            <w:r w:rsidRPr="005E1778">
              <w:rPr>
                <w:rFonts w:ascii="宋体" w:hAnsi="宋体" w:cs="宋体" w:hint="eastAsia"/>
                <w:b/>
                <w:bCs/>
                <w:szCs w:val="21"/>
              </w:rPr>
              <w:t>第十</w:t>
            </w:r>
            <w:r>
              <w:rPr>
                <w:rFonts w:ascii="宋体" w:hAnsi="宋体" w:cs="宋体" w:hint="eastAsia"/>
                <w:b/>
                <w:bCs/>
                <w:szCs w:val="21"/>
              </w:rPr>
              <w:t>八</w:t>
            </w:r>
            <w:r w:rsidRPr="005E1778">
              <w:rPr>
                <w:rFonts w:ascii="宋体" w:hAnsi="宋体" w:cs="宋体" w:hint="eastAsia"/>
                <w:b/>
                <w:bCs/>
                <w:szCs w:val="21"/>
              </w:rPr>
              <w:t>单元</w:t>
            </w:r>
            <w:r>
              <w:rPr>
                <w:rFonts w:ascii="宋体" w:hAnsi="宋体" w:cs="宋体" w:hint="eastAsia"/>
                <w:b/>
                <w:szCs w:val="21"/>
              </w:rPr>
              <w:t>：高</w:t>
            </w:r>
            <w:r w:rsidR="0079251B" w:rsidRPr="005E1778">
              <w:rPr>
                <w:rFonts w:ascii="宋体" w:hAnsi="宋体" w:cs="宋体" w:hint="eastAsia"/>
                <w:b/>
                <w:szCs w:val="21"/>
              </w:rPr>
              <w:t>峰论坛对话</w:t>
            </w:r>
            <w:r w:rsidR="0079251B" w:rsidRPr="005E1778">
              <w:rPr>
                <w:rFonts w:ascii="宋体" w:hAnsi="宋体" w:cs="宋体" w:hint="eastAsia"/>
                <w:szCs w:val="21"/>
              </w:rPr>
              <w:t>-</w:t>
            </w:r>
            <w:r w:rsidR="002F2A5D">
              <w:rPr>
                <w:rFonts w:ascii="宋体" w:hAnsi="宋体" w:cs="宋体" w:hint="eastAsia"/>
                <w:szCs w:val="21"/>
              </w:rPr>
              <w:t>-</w:t>
            </w:r>
            <w:r w:rsidR="0079251B" w:rsidRPr="005E1778">
              <w:rPr>
                <w:rFonts w:ascii="宋体" w:hAnsi="宋体" w:cs="宋体" w:hint="eastAsia"/>
                <w:szCs w:val="21"/>
              </w:rPr>
              <w:t>拓宽人脉关系</w:t>
            </w:r>
          </w:p>
        </w:tc>
      </w:tr>
    </w:tbl>
    <w:p w:rsidR="001C24BD" w:rsidRDefault="001C24BD">
      <w:pPr>
        <w:ind w:leftChars="-200" w:left="-420" w:rightChars="-200" w:right="-420"/>
        <w:jc w:val="left"/>
        <w:rPr>
          <w:rFonts w:ascii="宋体" w:hAnsi="宋体"/>
          <w:b/>
          <w:color w:val="943634"/>
          <w:szCs w:val="21"/>
        </w:rPr>
      </w:pPr>
    </w:p>
    <w:p w:rsidR="008326DF" w:rsidRPr="005E1778" w:rsidRDefault="0079251B" w:rsidP="005E1778">
      <w:pPr>
        <w:adjustRightInd w:val="0"/>
        <w:snapToGrid w:val="0"/>
        <w:spacing w:line="360" w:lineRule="auto"/>
        <w:ind w:leftChars="-200" w:left="-420" w:rightChars="-200" w:right="-420" w:firstLineChars="50" w:firstLine="105"/>
        <w:jc w:val="left"/>
        <w:rPr>
          <w:rFonts w:ascii="宋体" w:hAnsi="宋体"/>
          <w:b/>
          <w:bCs/>
          <w:szCs w:val="21"/>
        </w:rPr>
      </w:pPr>
      <w:r w:rsidRPr="005E1778">
        <w:rPr>
          <w:rFonts w:ascii="宋体" w:hAnsi="宋体" w:hint="eastAsia"/>
          <w:b/>
          <w:color w:val="943634"/>
          <w:szCs w:val="21"/>
        </w:rPr>
        <w:t>【学习安排】</w:t>
      </w:r>
    </w:p>
    <w:p w:rsidR="008326DF" w:rsidRPr="005E1778" w:rsidRDefault="0079251B" w:rsidP="005E1778">
      <w:pPr>
        <w:adjustRightInd w:val="0"/>
        <w:snapToGrid w:val="0"/>
        <w:spacing w:line="360" w:lineRule="auto"/>
        <w:ind w:leftChars="-200" w:left="-420" w:rightChars="-200" w:right="-420" w:firstLineChars="100" w:firstLine="210"/>
        <w:jc w:val="left"/>
        <w:rPr>
          <w:rFonts w:ascii="宋体" w:hAnsi="宋体" w:cs="宋体"/>
          <w:kern w:val="0"/>
          <w:szCs w:val="21"/>
        </w:rPr>
      </w:pPr>
      <w:r w:rsidRPr="005E1778">
        <w:rPr>
          <w:rFonts w:ascii="宋体" w:hAnsi="宋体" w:cs="宋体" w:hint="eastAsia"/>
          <w:kern w:val="0"/>
          <w:szCs w:val="21"/>
        </w:rPr>
        <w:t>学习地点</w:t>
      </w:r>
      <w:r w:rsidRPr="005E1778">
        <w:rPr>
          <w:rFonts w:ascii="宋体" w:hAnsi="宋体" w:cs="宋体" w:hint="eastAsia"/>
          <w:color w:val="333333"/>
          <w:kern w:val="0"/>
          <w:szCs w:val="21"/>
        </w:rPr>
        <w:t>：北京大学</w:t>
      </w:r>
    </w:p>
    <w:p w:rsidR="008326DF" w:rsidRDefault="0079251B" w:rsidP="005E1778">
      <w:pPr>
        <w:adjustRightInd w:val="0"/>
        <w:snapToGrid w:val="0"/>
        <w:spacing w:line="360" w:lineRule="auto"/>
        <w:ind w:leftChars="-200" w:left="-420" w:rightChars="-200" w:right="-420" w:firstLineChars="100" w:firstLine="210"/>
        <w:jc w:val="left"/>
        <w:rPr>
          <w:rFonts w:ascii="宋体" w:hAnsi="宋体" w:cs="宋体"/>
          <w:kern w:val="0"/>
          <w:szCs w:val="21"/>
        </w:rPr>
      </w:pPr>
      <w:r w:rsidRPr="005E1778">
        <w:rPr>
          <w:rFonts w:ascii="宋体" w:hAnsi="宋体" w:cs="宋体" w:hint="eastAsia"/>
          <w:kern w:val="0"/>
          <w:szCs w:val="21"/>
        </w:rPr>
        <w:t>学    制</w:t>
      </w:r>
      <w:r w:rsidRPr="005E1778">
        <w:rPr>
          <w:rFonts w:ascii="宋体" w:hAnsi="宋体"/>
          <w:szCs w:val="21"/>
        </w:rPr>
        <w:t>：</w:t>
      </w:r>
      <w:r w:rsidRPr="005E1778">
        <w:rPr>
          <w:rFonts w:ascii="宋体" w:hAnsi="宋体" w:hint="eastAsia"/>
          <w:szCs w:val="21"/>
        </w:rPr>
        <w:t>学制一年，</w:t>
      </w:r>
      <w:r w:rsidRPr="005E1778">
        <w:rPr>
          <w:rFonts w:ascii="宋体" w:hAnsi="宋体" w:cs="宋体" w:hint="eastAsia"/>
          <w:kern w:val="0"/>
          <w:szCs w:val="21"/>
        </w:rPr>
        <w:t>每月集中授课一次（每次</w:t>
      </w:r>
      <w:r w:rsidR="005D1218">
        <w:rPr>
          <w:rFonts w:ascii="宋体" w:hAnsi="宋体" w:cs="宋体" w:hint="eastAsia"/>
          <w:kern w:val="0"/>
          <w:szCs w:val="21"/>
        </w:rPr>
        <w:t>2-3</w:t>
      </w:r>
      <w:r w:rsidRPr="005E1778">
        <w:rPr>
          <w:rFonts w:ascii="宋体" w:hAnsi="宋体" w:cs="宋体" w:hint="eastAsia"/>
          <w:kern w:val="0"/>
          <w:szCs w:val="21"/>
        </w:rPr>
        <w:t>天）。</w:t>
      </w:r>
    </w:p>
    <w:p w:rsidR="00C61B69" w:rsidRDefault="00C61B69" w:rsidP="005E1778">
      <w:pPr>
        <w:adjustRightInd w:val="0"/>
        <w:snapToGrid w:val="0"/>
        <w:spacing w:line="360" w:lineRule="auto"/>
        <w:ind w:leftChars="-200" w:left="-420" w:rightChars="-200" w:right="-420" w:firstLineChars="100" w:firstLine="210"/>
        <w:jc w:val="left"/>
        <w:rPr>
          <w:rFonts w:ascii="宋体" w:hAnsi="宋体" w:cs="宋体"/>
          <w:kern w:val="0"/>
          <w:szCs w:val="21"/>
        </w:rPr>
      </w:pPr>
    </w:p>
    <w:p w:rsidR="008326DF" w:rsidRDefault="0079251B" w:rsidP="005E1778">
      <w:pPr>
        <w:adjustRightInd w:val="0"/>
        <w:snapToGrid w:val="0"/>
        <w:spacing w:line="360" w:lineRule="auto"/>
        <w:ind w:leftChars="-200" w:left="-420" w:rightChars="-200" w:right="-420" w:firstLineChars="50" w:firstLine="105"/>
        <w:jc w:val="left"/>
        <w:rPr>
          <w:rFonts w:ascii="宋体" w:hAnsi="宋体"/>
          <w:szCs w:val="21"/>
        </w:rPr>
      </w:pPr>
      <w:r w:rsidRPr="005E1778">
        <w:rPr>
          <w:rFonts w:ascii="宋体" w:hAnsi="宋体" w:hint="eastAsia"/>
          <w:b/>
          <w:color w:val="943634"/>
          <w:szCs w:val="21"/>
        </w:rPr>
        <w:t>【学费标准】</w:t>
      </w:r>
      <w:r w:rsidR="00833FEA">
        <w:rPr>
          <w:rFonts w:ascii="宋体" w:hAnsi="宋体" w:hint="eastAsia"/>
          <w:szCs w:val="21"/>
        </w:rPr>
        <w:t>5</w:t>
      </w:r>
      <w:r w:rsidR="00F07B82">
        <w:rPr>
          <w:rFonts w:ascii="宋体" w:hAnsi="宋体" w:hint="eastAsia"/>
          <w:szCs w:val="21"/>
        </w:rPr>
        <w:t>9</w:t>
      </w:r>
      <w:r w:rsidRPr="005E1778">
        <w:rPr>
          <w:rFonts w:ascii="宋体" w:hAnsi="宋体" w:hint="eastAsia"/>
          <w:szCs w:val="21"/>
        </w:rPr>
        <w:t>,</w:t>
      </w:r>
      <w:r w:rsidR="00F07B82">
        <w:rPr>
          <w:rFonts w:ascii="宋体" w:hAnsi="宋体" w:hint="eastAsia"/>
          <w:szCs w:val="21"/>
        </w:rPr>
        <w:t>8</w:t>
      </w:r>
      <w:r w:rsidRPr="005E1778">
        <w:rPr>
          <w:rFonts w:ascii="宋体" w:hAnsi="宋体" w:hint="eastAsia"/>
          <w:szCs w:val="21"/>
        </w:rPr>
        <w:t>00</w:t>
      </w:r>
      <w:r w:rsidRPr="005E1778">
        <w:rPr>
          <w:rFonts w:ascii="宋体" w:hAnsi="宋体"/>
          <w:szCs w:val="21"/>
        </w:rPr>
        <w:t>元/人</w:t>
      </w:r>
      <w:r w:rsidRPr="005E1778">
        <w:rPr>
          <w:rFonts w:ascii="宋体" w:hAnsi="宋体" w:hint="eastAsia"/>
          <w:szCs w:val="21"/>
        </w:rPr>
        <w:t>，包含报名费、讲义费、证书费等；食宿学校协助统一安排，</w:t>
      </w:r>
      <w:r w:rsidRPr="005E1778">
        <w:rPr>
          <w:rFonts w:ascii="宋体" w:hAnsi="宋体"/>
          <w:szCs w:val="21"/>
        </w:rPr>
        <w:t>费用自理</w:t>
      </w:r>
      <w:r w:rsidRPr="005E1778">
        <w:rPr>
          <w:rFonts w:ascii="宋体" w:hAnsi="宋体" w:hint="eastAsia"/>
          <w:szCs w:val="21"/>
        </w:rPr>
        <w:t>。</w:t>
      </w:r>
    </w:p>
    <w:p w:rsidR="00C61B69" w:rsidRPr="005E1778" w:rsidRDefault="00C61B69" w:rsidP="005E1778">
      <w:pPr>
        <w:adjustRightInd w:val="0"/>
        <w:snapToGrid w:val="0"/>
        <w:spacing w:line="360" w:lineRule="auto"/>
        <w:ind w:leftChars="-200" w:left="-420" w:rightChars="-200" w:right="-420" w:firstLineChars="50" w:firstLine="105"/>
        <w:jc w:val="left"/>
        <w:rPr>
          <w:rFonts w:ascii="宋体" w:hAnsi="宋体"/>
          <w:szCs w:val="21"/>
        </w:rPr>
      </w:pPr>
    </w:p>
    <w:p w:rsidR="008326DF" w:rsidRDefault="0079251B" w:rsidP="005E1778">
      <w:pPr>
        <w:spacing w:line="400" w:lineRule="exact"/>
        <w:ind w:leftChars="-200" w:left="-420" w:rightChars="-200" w:right="-420" w:firstLineChars="50" w:firstLine="105"/>
        <w:jc w:val="left"/>
        <w:rPr>
          <w:rFonts w:ascii="宋体" w:hAnsi="宋体"/>
          <w:szCs w:val="21"/>
        </w:rPr>
      </w:pPr>
      <w:r w:rsidRPr="005E1778">
        <w:rPr>
          <w:rFonts w:ascii="宋体" w:hAnsi="宋体" w:hint="eastAsia"/>
          <w:b/>
          <w:color w:val="943634"/>
          <w:szCs w:val="21"/>
        </w:rPr>
        <w:lastRenderedPageBreak/>
        <w:t>【入学程序】</w:t>
      </w:r>
      <w:r w:rsidRPr="005D1218">
        <w:rPr>
          <w:rFonts w:ascii="宋体" w:hAnsi="宋体" w:hint="eastAsia"/>
          <w:szCs w:val="21"/>
        </w:rPr>
        <w:t xml:space="preserve"> </w:t>
      </w:r>
      <w:r w:rsidR="004811CC" w:rsidRPr="005D1218">
        <w:rPr>
          <w:rFonts w:ascii="宋体" w:hAnsi="宋体" w:hint="eastAsia"/>
          <w:szCs w:val="21"/>
        </w:rPr>
        <w:fldChar w:fldCharType="begin"/>
      </w:r>
      <w:r w:rsidRPr="005D1218">
        <w:rPr>
          <w:rFonts w:ascii="宋体" w:hAnsi="宋体" w:hint="eastAsia"/>
          <w:szCs w:val="21"/>
        </w:rPr>
        <w:instrText xml:space="preserve"> = 1 \* GB3 \* MERGEFORMAT </w:instrText>
      </w:r>
      <w:r w:rsidR="004811CC" w:rsidRPr="005D1218">
        <w:rPr>
          <w:rFonts w:ascii="宋体" w:hAnsi="宋体" w:hint="eastAsia"/>
          <w:szCs w:val="21"/>
        </w:rPr>
        <w:fldChar w:fldCharType="separate"/>
      </w:r>
      <w:r w:rsidRPr="005D1218">
        <w:rPr>
          <w:rFonts w:ascii="宋体" w:hAnsi="宋体" w:hint="eastAsia"/>
          <w:szCs w:val="21"/>
        </w:rPr>
        <w:t>①</w:t>
      </w:r>
      <w:r w:rsidR="004811CC" w:rsidRPr="005D1218">
        <w:rPr>
          <w:rFonts w:ascii="宋体" w:hAnsi="宋体" w:hint="eastAsia"/>
          <w:szCs w:val="21"/>
        </w:rPr>
        <w:fldChar w:fldCharType="end"/>
      </w:r>
      <w:r w:rsidRPr="005D1218">
        <w:rPr>
          <w:rFonts w:ascii="宋体" w:hAnsi="宋体" w:hint="eastAsia"/>
          <w:szCs w:val="21"/>
        </w:rPr>
        <w:t>提交申请表→②资料审核→③学员缴费→</w:t>
      </w:r>
      <w:r w:rsidR="004811CC" w:rsidRPr="005D1218">
        <w:rPr>
          <w:rFonts w:ascii="宋体" w:hAnsi="宋体" w:hint="eastAsia"/>
          <w:szCs w:val="21"/>
        </w:rPr>
        <w:fldChar w:fldCharType="begin"/>
      </w:r>
      <w:r w:rsidRPr="005D1218">
        <w:rPr>
          <w:rFonts w:ascii="宋体" w:hAnsi="宋体" w:hint="eastAsia"/>
          <w:szCs w:val="21"/>
        </w:rPr>
        <w:instrText xml:space="preserve"> = 4 \* GB3 \* MERGEFORMAT </w:instrText>
      </w:r>
      <w:r w:rsidR="004811CC" w:rsidRPr="005D1218">
        <w:rPr>
          <w:rFonts w:ascii="宋体" w:hAnsi="宋体" w:hint="eastAsia"/>
          <w:szCs w:val="21"/>
        </w:rPr>
        <w:fldChar w:fldCharType="separate"/>
      </w:r>
      <w:r w:rsidRPr="005D1218">
        <w:rPr>
          <w:rFonts w:ascii="宋体" w:hAnsi="宋体" w:hint="eastAsia"/>
          <w:szCs w:val="21"/>
        </w:rPr>
        <w:t>④</w:t>
      </w:r>
      <w:r w:rsidR="004811CC" w:rsidRPr="005D1218">
        <w:rPr>
          <w:rFonts w:ascii="宋体" w:hAnsi="宋体" w:hint="eastAsia"/>
          <w:szCs w:val="21"/>
        </w:rPr>
        <w:fldChar w:fldCharType="end"/>
      </w:r>
      <w:r w:rsidRPr="005D1218">
        <w:rPr>
          <w:rFonts w:ascii="宋体" w:hAnsi="宋体" w:hint="eastAsia"/>
          <w:szCs w:val="21"/>
        </w:rPr>
        <w:t>上课</w:t>
      </w:r>
    </w:p>
    <w:p w:rsidR="00C61B69" w:rsidRPr="005D1218" w:rsidRDefault="00C61B69" w:rsidP="005E1778">
      <w:pPr>
        <w:spacing w:line="400" w:lineRule="exact"/>
        <w:ind w:leftChars="-200" w:left="-420" w:rightChars="-200" w:right="-420" w:firstLineChars="50" w:firstLine="105"/>
        <w:jc w:val="left"/>
        <w:rPr>
          <w:rFonts w:ascii="宋体" w:hAnsi="宋体"/>
          <w:szCs w:val="21"/>
        </w:rPr>
      </w:pPr>
    </w:p>
    <w:p w:rsidR="008326DF" w:rsidRDefault="0079251B" w:rsidP="001C24BD">
      <w:pPr>
        <w:spacing w:line="360" w:lineRule="auto"/>
        <w:ind w:leftChars="-200" w:left="-420" w:rightChars="-200" w:right="-420" w:firstLineChars="49" w:firstLine="103"/>
        <w:jc w:val="left"/>
        <w:rPr>
          <w:rFonts w:ascii="宋体" w:hAnsi="宋体"/>
          <w:szCs w:val="21"/>
        </w:rPr>
      </w:pPr>
      <w:r w:rsidRPr="005E1778">
        <w:rPr>
          <w:rFonts w:ascii="宋体" w:hAnsi="宋体" w:hint="eastAsia"/>
          <w:b/>
          <w:color w:val="943634"/>
          <w:szCs w:val="21"/>
        </w:rPr>
        <w:t>【证书颁发】</w:t>
      </w:r>
      <w:r w:rsidRPr="005E1778">
        <w:rPr>
          <w:rFonts w:ascii="宋体" w:hAnsi="宋体"/>
          <w:szCs w:val="21"/>
        </w:rPr>
        <w:t>学完全部课程</w:t>
      </w:r>
      <w:r w:rsidRPr="005E1778">
        <w:rPr>
          <w:rFonts w:ascii="宋体" w:hAnsi="宋体" w:hint="eastAsia"/>
          <w:szCs w:val="21"/>
        </w:rPr>
        <w:t>,符合结业条件者，</w:t>
      </w:r>
      <w:r w:rsidRPr="005E1778">
        <w:rPr>
          <w:rFonts w:ascii="宋体" w:hAnsi="宋体"/>
          <w:szCs w:val="21"/>
        </w:rPr>
        <w:t>由</w:t>
      </w:r>
      <w:r w:rsidRPr="005E1778">
        <w:rPr>
          <w:rFonts w:ascii="宋体" w:hAnsi="宋体" w:hint="eastAsia"/>
          <w:szCs w:val="21"/>
        </w:rPr>
        <w:t>北京</w:t>
      </w:r>
      <w:r w:rsidRPr="005E1778">
        <w:rPr>
          <w:rFonts w:ascii="宋体" w:hAnsi="宋体"/>
          <w:szCs w:val="21"/>
        </w:rPr>
        <w:t>大学统一颁发</w:t>
      </w:r>
      <w:r w:rsidRPr="005E1778">
        <w:rPr>
          <w:rFonts w:ascii="宋体" w:hAnsi="宋体" w:hint="eastAsia"/>
          <w:szCs w:val="21"/>
        </w:rPr>
        <w:t>结业证书。</w:t>
      </w:r>
    </w:p>
    <w:p w:rsidR="00C61B69" w:rsidRDefault="00C61B69" w:rsidP="001C24BD">
      <w:pPr>
        <w:spacing w:line="360" w:lineRule="auto"/>
        <w:ind w:leftChars="-200" w:left="-420" w:rightChars="-200" w:right="-420" w:firstLineChars="49" w:firstLine="103"/>
        <w:jc w:val="left"/>
        <w:rPr>
          <w:rFonts w:ascii="宋体" w:hAnsi="宋体"/>
          <w:szCs w:val="21"/>
        </w:rPr>
      </w:pPr>
    </w:p>
    <w:p w:rsidR="00C61B69" w:rsidRDefault="00F06A16" w:rsidP="001C24BD">
      <w:pPr>
        <w:spacing w:line="360" w:lineRule="auto"/>
        <w:ind w:leftChars="-200" w:left="-420" w:rightChars="-200" w:right="-420" w:firstLineChars="49" w:firstLine="103"/>
        <w:jc w:val="left"/>
        <w:rPr>
          <w:rFonts w:ascii="宋体" w:hAnsi="宋体"/>
          <w:szCs w:val="21"/>
        </w:rPr>
      </w:pPr>
      <w:r w:rsidRPr="005E1778">
        <w:rPr>
          <w:rFonts w:ascii="宋体" w:hAnsi="宋体" w:hint="eastAsia"/>
          <w:b/>
          <w:color w:val="943634"/>
          <w:szCs w:val="21"/>
        </w:rPr>
        <w:t>【</w:t>
      </w:r>
      <w:r>
        <w:rPr>
          <w:rFonts w:ascii="宋体" w:hAnsi="宋体" w:hint="eastAsia"/>
          <w:b/>
          <w:color w:val="943634"/>
          <w:szCs w:val="21"/>
        </w:rPr>
        <w:t>联系方式</w:t>
      </w:r>
      <w:r w:rsidRPr="005E1778">
        <w:rPr>
          <w:rFonts w:ascii="宋体" w:hAnsi="宋体" w:hint="eastAsia"/>
          <w:b/>
          <w:color w:val="943634"/>
          <w:szCs w:val="21"/>
        </w:rPr>
        <w:t>】</w:t>
      </w:r>
    </w:p>
    <w:p w:rsidR="00F06A16" w:rsidRPr="003A6EDD" w:rsidRDefault="00F06A16" w:rsidP="00F06A16">
      <w:r>
        <w:rPr>
          <w:rFonts w:hint="eastAsia"/>
          <w:b/>
          <w:bCs/>
        </w:rPr>
        <w:t>联系人</w:t>
      </w:r>
      <w:r>
        <w:rPr>
          <w:rFonts w:hint="eastAsia"/>
          <w:b/>
          <w:bCs/>
        </w:rPr>
        <w:t xml:space="preserve"> </w:t>
      </w:r>
      <w:r>
        <w:rPr>
          <w:rFonts w:hint="eastAsia"/>
          <w:b/>
          <w:bCs/>
        </w:rPr>
        <w:t>：陈老师、王老师</w:t>
      </w:r>
      <w:r>
        <w:rPr>
          <w:rFonts w:hint="eastAsia"/>
          <w:b/>
          <w:bCs/>
        </w:rPr>
        <w:t xml:space="preserve"> </w:t>
      </w:r>
      <w:r>
        <w:rPr>
          <w:rFonts w:hint="eastAsia"/>
          <w:b/>
          <w:bCs/>
        </w:rPr>
        <w:t>电话：</w:t>
      </w:r>
      <w:r>
        <w:rPr>
          <w:rFonts w:hint="eastAsia"/>
          <w:b/>
          <w:bCs/>
        </w:rPr>
        <w:t>010-59480917</w:t>
      </w:r>
    </w:p>
    <w:p w:rsidR="00C61B69" w:rsidRDefault="00C61B69" w:rsidP="001C24BD">
      <w:pPr>
        <w:spacing w:line="360" w:lineRule="auto"/>
        <w:ind w:leftChars="-200" w:left="-420" w:rightChars="-200" w:right="-420" w:firstLineChars="49" w:firstLine="103"/>
        <w:jc w:val="left"/>
        <w:rPr>
          <w:rFonts w:ascii="宋体" w:hAnsi="宋体"/>
          <w:szCs w:val="21"/>
        </w:rPr>
      </w:pPr>
    </w:p>
    <w:p w:rsidR="00C61B69" w:rsidRDefault="00C61B69" w:rsidP="001C24BD">
      <w:pPr>
        <w:spacing w:line="360" w:lineRule="auto"/>
        <w:ind w:leftChars="-200" w:left="-420" w:rightChars="-200" w:right="-420" w:firstLineChars="49" w:firstLine="103"/>
        <w:jc w:val="left"/>
        <w:rPr>
          <w:rFonts w:ascii="宋体" w:hAnsi="宋体"/>
          <w:szCs w:val="21"/>
        </w:rPr>
      </w:pPr>
    </w:p>
    <w:p w:rsidR="00C61B69" w:rsidRDefault="00C61B69" w:rsidP="001C24BD">
      <w:pPr>
        <w:spacing w:line="360" w:lineRule="auto"/>
        <w:ind w:leftChars="-200" w:left="-420" w:rightChars="-200" w:right="-420" w:firstLineChars="49" w:firstLine="103"/>
        <w:jc w:val="left"/>
        <w:rPr>
          <w:rFonts w:ascii="宋体" w:hAnsi="宋体"/>
          <w:szCs w:val="21"/>
        </w:rPr>
      </w:pPr>
    </w:p>
    <w:p w:rsidR="00C61B69" w:rsidRDefault="00C61B69" w:rsidP="001C24BD">
      <w:pPr>
        <w:spacing w:line="360" w:lineRule="auto"/>
        <w:ind w:leftChars="-200" w:left="-420" w:rightChars="-200" w:right="-420" w:firstLineChars="49" w:firstLine="103"/>
        <w:jc w:val="left"/>
        <w:rPr>
          <w:rFonts w:ascii="宋体" w:hAnsi="宋体"/>
          <w:szCs w:val="21"/>
        </w:rPr>
      </w:pPr>
    </w:p>
    <w:p w:rsidR="00C61B69" w:rsidRDefault="00C61B69" w:rsidP="001C24BD">
      <w:pPr>
        <w:spacing w:line="360" w:lineRule="auto"/>
        <w:ind w:leftChars="-200" w:left="-420" w:rightChars="-200" w:right="-420" w:firstLineChars="49" w:firstLine="103"/>
        <w:jc w:val="left"/>
        <w:rPr>
          <w:rFonts w:ascii="宋体" w:hAnsi="宋体"/>
          <w:szCs w:val="21"/>
        </w:rPr>
      </w:pPr>
    </w:p>
    <w:p w:rsidR="00C61B69" w:rsidRDefault="00C61B69" w:rsidP="001C24BD">
      <w:pPr>
        <w:spacing w:line="360" w:lineRule="auto"/>
        <w:ind w:leftChars="-200" w:left="-420" w:rightChars="-200" w:right="-420" w:firstLineChars="49" w:firstLine="103"/>
        <w:jc w:val="left"/>
        <w:rPr>
          <w:rFonts w:ascii="宋体" w:hAnsi="宋体"/>
          <w:szCs w:val="21"/>
        </w:rPr>
      </w:pPr>
    </w:p>
    <w:p w:rsidR="00C61B69" w:rsidRDefault="00C61B69" w:rsidP="001C24BD">
      <w:pPr>
        <w:spacing w:line="360" w:lineRule="auto"/>
        <w:ind w:leftChars="-200" w:left="-420" w:rightChars="-200" w:right="-420" w:firstLineChars="49" w:firstLine="103"/>
        <w:jc w:val="left"/>
        <w:rPr>
          <w:rFonts w:ascii="宋体" w:hAnsi="宋体"/>
          <w:szCs w:val="21"/>
        </w:rPr>
      </w:pPr>
    </w:p>
    <w:p w:rsidR="00C61B69" w:rsidRDefault="00C61B69" w:rsidP="001C24BD">
      <w:pPr>
        <w:spacing w:line="360" w:lineRule="auto"/>
        <w:ind w:leftChars="-200" w:left="-420" w:rightChars="-200" w:right="-420" w:firstLineChars="49" w:firstLine="103"/>
        <w:jc w:val="left"/>
        <w:rPr>
          <w:rFonts w:ascii="宋体" w:hAnsi="宋体"/>
          <w:szCs w:val="21"/>
        </w:rPr>
      </w:pPr>
    </w:p>
    <w:p w:rsidR="00C61B69" w:rsidRDefault="00C61B69" w:rsidP="001C24BD">
      <w:pPr>
        <w:spacing w:line="360" w:lineRule="auto"/>
        <w:ind w:leftChars="-200" w:left="-420" w:rightChars="-200" w:right="-420" w:firstLineChars="49" w:firstLine="103"/>
        <w:jc w:val="left"/>
        <w:rPr>
          <w:rFonts w:ascii="宋体" w:hAnsi="宋体"/>
          <w:szCs w:val="21"/>
        </w:rPr>
      </w:pPr>
    </w:p>
    <w:p w:rsidR="00C61B69" w:rsidRDefault="00C61B69" w:rsidP="001C24BD">
      <w:pPr>
        <w:spacing w:line="360" w:lineRule="auto"/>
        <w:ind w:leftChars="-200" w:left="-420" w:rightChars="-200" w:right="-420" w:firstLineChars="49" w:firstLine="103"/>
        <w:jc w:val="left"/>
        <w:rPr>
          <w:rFonts w:ascii="宋体" w:hAnsi="宋体"/>
          <w:szCs w:val="21"/>
        </w:rPr>
      </w:pPr>
    </w:p>
    <w:p w:rsidR="00C61B69" w:rsidRDefault="00C61B69" w:rsidP="001C24BD">
      <w:pPr>
        <w:spacing w:line="360" w:lineRule="auto"/>
        <w:ind w:leftChars="-200" w:left="-420" w:rightChars="-200" w:right="-420" w:firstLineChars="49" w:firstLine="103"/>
        <w:jc w:val="left"/>
        <w:rPr>
          <w:rFonts w:ascii="宋体" w:hAnsi="宋体"/>
          <w:szCs w:val="21"/>
        </w:rPr>
      </w:pPr>
    </w:p>
    <w:p w:rsidR="00C61B69" w:rsidRDefault="00C61B69" w:rsidP="001C24BD">
      <w:pPr>
        <w:spacing w:line="360" w:lineRule="auto"/>
        <w:ind w:leftChars="-200" w:left="-420" w:rightChars="-200" w:right="-420" w:firstLineChars="49" w:firstLine="103"/>
        <w:jc w:val="left"/>
        <w:rPr>
          <w:rFonts w:ascii="宋体" w:hAnsi="宋体"/>
          <w:szCs w:val="21"/>
        </w:rPr>
      </w:pPr>
    </w:p>
    <w:p w:rsidR="00C61B69" w:rsidRDefault="00C61B69" w:rsidP="001C24BD">
      <w:pPr>
        <w:spacing w:line="360" w:lineRule="auto"/>
        <w:ind w:leftChars="-200" w:left="-420" w:rightChars="-200" w:right="-420" w:firstLineChars="49" w:firstLine="103"/>
        <w:jc w:val="left"/>
        <w:rPr>
          <w:rFonts w:ascii="宋体" w:hAnsi="宋体"/>
          <w:szCs w:val="21"/>
        </w:rPr>
      </w:pPr>
    </w:p>
    <w:p w:rsidR="00C61B69" w:rsidRDefault="00C61B69" w:rsidP="001C24BD">
      <w:pPr>
        <w:spacing w:line="360" w:lineRule="auto"/>
        <w:ind w:leftChars="-200" w:left="-420" w:rightChars="-200" w:right="-420" w:firstLineChars="49" w:firstLine="103"/>
        <w:jc w:val="left"/>
        <w:rPr>
          <w:rFonts w:ascii="宋体" w:hAnsi="宋体"/>
          <w:szCs w:val="21"/>
        </w:rPr>
      </w:pPr>
    </w:p>
    <w:p w:rsidR="00C61B69" w:rsidRDefault="00C61B69" w:rsidP="001C24BD">
      <w:pPr>
        <w:spacing w:line="360" w:lineRule="auto"/>
        <w:ind w:leftChars="-200" w:left="-420" w:rightChars="-200" w:right="-420" w:firstLineChars="49" w:firstLine="103"/>
        <w:jc w:val="left"/>
        <w:rPr>
          <w:rFonts w:ascii="宋体" w:hAnsi="宋体"/>
          <w:szCs w:val="21"/>
        </w:rPr>
      </w:pPr>
    </w:p>
    <w:p w:rsidR="00C61B69" w:rsidRDefault="00C61B69" w:rsidP="001C24BD">
      <w:pPr>
        <w:spacing w:line="360" w:lineRule="auto"/>
        <w:ind w:leftChars="-200" w:left="-420" w:rightChars="-200" w:right="-420" w:firstLineChars="49" w:firstLine="103"/>
        <w:jc w:val="left"/>
        <w:rPr>
          <w:rFonts w:ascii="宋体" w:hAnsi="宋体"/>
          <w:szCs w:val="21"/>
        </w:rPr>
      </w:pPr>
    </w:p>
    <w:p w:rsidR="00C61B69" w:rsidRDefault="00C61B69" w:rsidP="001C24BD">
      <w:pPr>
        <w:spacing w:line="360" w:lineRule="auto"/>
        <w:ind w:leftChars="-200" w:left="-420" w:rightChars="-200" w:right="-420" w:firstLineChars="49" w:firstLine="103"/>
        <w:jc w:val="left"/>
        <w:rPr>
          <w:rFonts w:ascii="宋体" w:hAnsi="宋体"/>
          <w:szCs w:val="21"/>
        </w:rPr>
      </w:pPr>
    </w:p>
    <w:p w:rsidR="00C61B69" w:rsidRDefault="00C61B69" w:rsidP="001C24BD">
      <w:pPr>
        <w:spacing w:line="360" w:lineRule="auto"/>
        <w:ind w:leftChars="-200" w:left="-420" w:rightChars="-200" w:right="-420" w:firstLineChars="49" w:firstLine="103"/>
        <w:jc w:val="left"/>
        <w:rPr>
          <w:rFonts w:ascii="宋体" w:hAnsi="宋体"/>
          <w:szCs w:val="21"/>
        </w:rPr>
      </w:pPr>
    </w:p>
    <w:p w:rsidR="00C61B69" w:rsidRDefault="00C61B69" w:rsidP="001C24BD">
      <w:pPr>
        <w:spacing w:line="360" w:lineRule="auto"/>
        <w:ind w:leftChars="-200" w:left="-420" w:rightChars="-200" w:right="-420" w:firstLineChars="49" w:firstLine="103"/>
        <w:jc w:val="left"/>
        <w:rPr>
          <w:rFonts w:ascii="宋体" w:hAnsi="宋体"/>
          <w:szCs w:val="21"/>
        </w:rPr>
      </w:pPr>
    </w:p>
    <w:p w:rsidR="00C61B69" w:rsidRDefault="00C61B69" w:rsidP="001C24BD">
      <w:pPr>
        <w:spacing w:line="360" w:lineRule="auto"/>
        <w:ind w:leftChars="-200" w:left="-420" w:rightChars="-200" w:right="-420" w:firstLineChars="49" w:firstLine="103"/>
        <w:jc w:val="left"/>
        <w:rPr>
          <w:rFonts w:ascii="宋体" w:hAnsi="宋体"/>
          <w:szCs w:val="21"/>
        </w:rPr>
      </w:pPr>
    </w:p>
    <w:p w:rsidR="00C61B69" w:rsidRDefault="00C61B69" w:rsidP="001C24BD">
      <w:pPr>
        <w:spacing w:line="360" w:lineRule="auto"/>
        <w:ind w:leftChars="-200" w:left="-420" w:rightChars="-200" w:right="-420" w:firstLineChars="49" w:firstLine="103"/>
        <w:jc w:val="left"/>
        <w:rPr>
          <w:rFonts w:ascii="宋体" w:hAnsi="宋体"/>
          <w:szCs w:val="21"/>
        </w:rPr>
      </w:pPr>
    </w:p>
    <w:p w:rsidR="00C61B69" w:rsidRDefault="00C61B69" w:rsidP="001C24BD">
      <w:pPr>
        <w:spacing w:line="360" w:lineRule="auto"/>
        <w:ind w:leftChars="-200" w:left="-420" w:rightChars="-200" w:right="-420" w:firstLineChars="49" w:firstLine="103"/>
        <w:jc w:val="left"/>
        <w:rPr>
          <w:rFonts w:ascii="宋体" w:hAnsi="宋体"/>
          <w:szCs w:val="21"/>
        </w:rPr>
      </w:pPr>
    </w:p>
    <w:p w:rsidR="00C61B69" w:rsidRDefault="00C61B69" w:rsidP="001C24BD">
      <w:pPr>
        <w:spacing w:line="360" w:lineRule="auto"/>
        <w:ind w:leftChars="-200" w:left="-420" w:rightChars="-200" w:right="-420" w:firstLineChars="49" w:firstLine="103"/>
        <w:jc w:val="left"/>
        <w:rPr>
          <w:rFonts w:ascii="宋体" w:hAnsi="宋体"/>
          <w:szCs w:val="21"/>
        </w:rPr>
      </w:pPr>
    </w:p>
    <w:p w:rsidR="00C61B69" w:rsidRDefault="00C61B69" w:rsidP="001C24BD">
      <w:pPr>
        <w:spacing w:line="360" w:lineRule="auto"/>
        <w:ind w:leftChars="-200" w:left="-420" w:rightChars="-200" w:right="-420" w:firstLineChars="49" w:firstLine="103"/>
        <w:jc w:val="left"/>
        <w:rPr>
          <w:rFonts w:ascii="宋体" w:hAnsi="宋体"/>
          <w:szCs w:val="21"/>
        </w:rPr>
      </w:pPr>
    </w:p>
    <w:p w:rsidR="00C61B69" w:rsidRPr="005E1778" w:rsidRDefault="00C61B69" w:rsidP="001C24BD">
      <w:pPr>
        <w:spacing w:line="360" w:lineRule="auto"/>
        <w:ind w:leftChars="-200" w:left="-420" w:rightChars="-200" w:right="-420" w:firstLineChars="49" w:firstLine="103"/>
        <w:jc w:val="left"/>
        <w:rPr>
          <w:rFonts w:ascii="宋体" w:hAnsi="宋体"/>
          <w:szCs w:val="21"/>
        </w:rPr>
      </w:pPr>
    </w:p>
    <w:p w:rsidR="008326DF" w:rsidRPr="00311782" w:rsidRDefault="0079251B" w:rsidP="00C61B69">
      <w:pPr>
        <w:adjustRightInd w:val="0"/>
        <w:snapToGrid w:val="0"/>
        <w:spacing w:line="360" w:lineRule="auto"/>
        <w:ind w:leftChars="-200" w:left="-420" w:rightChars="-200" w:right="-420" w:firstLineChars="50" w:firstLine="193"/>
        <w:jc w:val="center"/>
        <w:rPr>
          <w:rFonts w:ascii="宋体" w:hAnsi="宋体" w:cs="宋体"/>
          <w:b/>
          <w:w w:val="120"/>
          <w:sz w:val="32"/>
          <w:szCs w:val="32"/>
        </w:rPr>
      </w:pPr>
      <w:r w:rsidRPr="00311782">
        <w:rPr>
          <w:rFonts w:ascii="宋体" w:hAnsi="宋体" w:cs="宋体" w:hint="eastAsia"/>
          <w:b/>
          <w:w w:val="120"/>
          <w:sz w:val="32"/>
          <w:szCs w:val="32"/>
        </w:rPr>
        <w:t>北京大学</w:t>
      </w:r>
      <w:r w:rsidR="00443567" w:rsidRPr="00311782">
        <w:rPr>
          <w:rFonts w:ascii="宋体" w:hAnsi="宋体" w:cs="宋体" w:hint="eastAsia"/>
          <w:b/>
          <w:w w:val="120"/>
          <w:sz w:val="32"/>
          <w:szCs w:val="32"/>
        </w:rPr>
        <w:t>创新经济与</w:t>
      </w:r>
      <w:r w:rsidR="00C12991" w:rsidRPr="00311782">
        <w:rPr>
          <w:rFonts w:ascii="宋体" w:hAnsi="宋体" w:cs="宋体" w:hint="eastAsia"/>
          <w:b/>
          <w:w w:val="120"/>
          <w:sz w:val="32"/>
          <w:szCs w:val="32"/>
        </w:rPr>
        <w:t>新商业之道</w:t>
      </w:r>
      <w:r w:rsidR="00443567" w:rsidRPr="00311782">
        <w:rPr>
          <w:rFonts w:ascii="宋体" w:hAnsi="宋体" w:cs="宋体" w:hint="eastAsia"/>
          <w:b/>
          <w:w w:val="120"/>
          <w:sz w:val="32"/>
          <w:szCs w:val="32"/>
        </w:rPr>
        <w:t>研修班</w:t>
      </w:r>
    </w:p>
    <w:p w:rsidR="005C2D52" w:rsidRPr="00B7293D" w:rsidRDefault="005C2D52" w:rsidP="00F06A16">
      <w:pPr>
        <w:spacing w:beforeLines="100" w:afterLines="50" w:line="340" w:lineRule="exact"/>
        <w:jc w:val="center"/>
        <w:rPr>
          <w:rFonts w:ascii="宋体" w:hAnsi="宋体" w:cs="宋体"/>
          <w:b/>
          <w:w w:val="120"/>
          <w:sz w:val="32"/>
          <w:szCs w:val="32"/>
        </w:rPr>
      </w:pPr>
      <w:r w:rsidRPr="00B7293D">
        <w:rPr>
          <w:rFonts w:ascii="宋体" w:hAnsi="宋体" w:cs="宋体" w:hint="eastAsia"/>
          <w:b/>
          <w:w w:val="120"/>
          <w:sz w:val="32"/>
          <w:szCs w:val="32"/>
        </w:rPr>
        <w:t>报名申请表</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7"/>
        <w:gridCol w:w="1134"/>
        <w:gridCol w:w="992"/>
        <w:gridCol w:w="709"/>
        <w:gridCol w:w="26"/>
        <w:gridCol w:w="1230"/>
        <w:gridCol w:w="20"/>
        <w:gridCol w:w="1658"/>
        <w:gridCol w:w="1923"/>
      </w:tblGrid>
      <w:tr w:rsidR="005C2D52" w:rsidTr="00311782">
        <w:trPr>
          <w:trHeight w:val="483"/>
          <w:jc w:val="center"/>
        </w:trPr>
        <w:tc>
          <w:tcPr>
            <w:tcW w:w="1457" w:type="dxa"/>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r w:rsidRPr="005E1778">
              <w:rPr>
                <w:rFonts w:hint="eastAsia"/>
                <w:szCs w:val="21"/>
              </w:rPr>
              <w:t>姓</w:t>
            </w:r>
            <w:r w:rsidRPr="005E1778">
              <w:rPr>
                <w:rFonts w:hint="eastAsia"/>
                <w:szCs w:val="21"/>
              </w:rPr>
              <w:t xml:space="preserve">   </w:t>
            </w:r>
            <w:r w:rsidRPr="005E1778">
              <w:rPr>
                <w:rFonts w:hint="eastAsia"/>
                <w:szCs w:val="21"/>
              </w:rPr>
              <w:t>名</w:t>
            </w:r>
          </w:p>
        </w:tc>
        <w:tc>
          <w:tcPr>
            <w:tcW w:w="1134" w:type="dxa"/>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r w:rsidRPr="005E1778">
              <w:rPr>
                <w:rFonts w:hint="eastAsia"/>
                <w:szCs w:val="21"/>
              </w:rPr>
              <w:t>性</w:t>
            </w:r>
            <w:r>
              <w:rPr>
                <w:rFonts w:hint="eastAsia"/>
                <w:szCs w:val="21"/>
              </w:rPr>
              <w:t xml:space="preserve">  </w:t>
            </w:r>
            <w:r w:rsidRPr="005E1778">
              <w:rPr>
                <w:rFonts w:hint="eastAsia"/>
                <w:szCs w:val="21"/>
              </w:rPr>
              <w:t>别</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p>
        </w:tc>
        <w:tc>
          <w:tcPr>
            <w:tcW w:w="1230" w:type="dxa"/>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r w:rsidRPr="005E1778">
              <w:rPr>
                <w:rFonts w:hint="eastAsia"/>
                <w:szCs w:val="21"/>
              </w:rPr>
              <w:t>年</w:t>
            </w:r>
            <w:r>
              <w:rPr>
                <w:rFonts w:hint="eastAsia"/>
                <w:szCs w:val="21"/>
              </w:rPr>
              <w:t xml:space="preserve">  </w:t>
            </w:r>
            <w:r w:rsidRPr="005E1778">
              <w:rPr>
                <w:rFonts w:hint="eastAsia"/>
                <w:szCs w:val="21"/>
              </w:rPr>
              <w:t>龄</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p>
        </w:tc>
        <w:tc>
          <w:tcPr>
            <w:tcW w:w="1923" w:type="dxa"/>
            <w:vMerge w:val="restart"/>
            <w:tcBorders>
              <w:top w:val="single" w:sz="4" w:space="0" w:color="auto"/>
              <w:left w:val="single" w:sz="4" w:space="0" w:color="auto"/>
              <w:right w:val="single" w:sz="4" w:space="0" w:color="auto"/>
            </w:tcBorders>
            <w:vAlign w:val="center"/>
          </w:tcPr>
          <w:p w:rsidR="005C2D52" w:rsidRPr="005E1778" w:rsidRDefault="005C2D52" w:rsidP="00112902">
            <w:pPr>
              <w:jc w:val="center"/>
              <w:rPr>
                <w:szCs w:val="21"/>
              </w:rPr>
            </w:pPr>
            <w:r w:rsidRPr="005E1778">
              <w:rPr>
                <w:rFonts w:hint="eastAsia"/>
                <w:szCs w:val="21"/>
              </w:rPr>
              <w:t>贴照片</w:t>
            </w:r>
          </w:p>
        </w:tc>
      </w:tr>
      <w:tr w:rsidR="005C2D52" w:rsidTr="00311782">
        <w:trPr>
          <w:trHeight w:val="483"/>
          <w:jc w:val="center"/>
        </w:trPr>
        <w:tc>
          <w:tcPr>
            <w:tcW w:w="1457" w:type="dxa"/>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r w:rsidRPr="005E1778">
              <w:rPr>
                <w:rFonts w:hint="eastAsia"/>
                <w:szCs w:val="21"/>
              </w:rPr>
              <w:t>工作单位</w:t>
            </w:r>
          </w:p>
        </w:tc>
        <w:tc>
          <w:tcPr>
            <w:tcW w:w="2861" w:type="dxa"/>
            <w:gridSpan w:val="4"/>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p>
        </w:tc>
        <w:tc>
          <w:tcPr>
            <w:tcW w:w="1230" w:type="dxa"/>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r w:rsidRPr="005E1778">
              <w:rPr>
                <w:rFonts w:hint="eastAsia"/>
                <w:szCs w:val="21"/>
              </w:rPr>
              <w:t>职</w:t>
            </w:r>
            <w:r>
              <w:rPr>
                <w:rFonts w:hint="eastAsia"/>
                <w:szCs w:val="21"/>
              </w:rPr>
              <w:t xml:space="preserve">  </w:t>
            </w:r>
            <w:r w:rsidRPr="005E1778">
              <w:rPr>
                <w:rFonts w:hint="eastAsia"/>
                <w:szCs w:val="21"/>
              </w:rPr>
              <w:t>位</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p>
        </w:tc>
        <w:tc>
          <w:tcPr>
            <w:tcW w:w="1923" w:type="dxa"/>
            <w:vMerge/>
            <w:tcBorders>
              <w:left w:val="single" w:sz="4" w:space="0" w:color="auto"/>
              <w:right w:val="single" w:sz="4" w:space="0" w:color="auto"/>
            </w:tcBorders>
            <w:vAlign w:val="center"/>
          </w:tcPr>
          <w:p w:rsidR="005C2D52" w:rsidRPr="005E1778" w:rsidRDefault="005C2D52" w:rsidP="00112902">
            <w:pPr>
              <w:jc w:val="center"/>
              <w:rPr>
                <w:szCs w:val="21"/>
              </w:rPr>
            </w:pPr>
          </w:p>
        </w:tc>
      </w:tr>
      <w:tr w:rsidR="005C2D52" w:rsidTr="00311782">
        <w:trPr>
          <w:trHeight w:val="483"/>
          <w:jc w:val="center"/>
        </w:trPr>
        <w:tc>
          <w:tcPr>
            <w:tcW w:w="1457" w:type="dxa"/>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r w:rsidRPr="005E1778">
              <w:rPr>
                <w:rFonts w:hint="eastAsia"/>
                <w:szCs w:val="21"/>
              </w:rPr>
              <w:t>单位地址</w:t>
            </w:r>
          </w:p>
        </w:tc>
        <w:tc>
          <w:tcPr>
            <w:tcW w:w="2861" w:type="dxa"/>
            <w:gridSpan w:val="4"/>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p>
        </w:tc>
        <w:tc>
          <w:tcPr>
            <w:tcW w:w="1230" w:type="dxa"/>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r w:rsidRPr="005E1778">
              <w:rPr>
                <w:rFonts w:hint="eastAsia"/>
                <w:szCs w:val="21"/>
              </w:rPr>
              <w:t>邮</w:t>
            </w:r>
            <w:r>
              <w:rPr>
                <w:rFonts w:hint="eastAsia"/>
                <w:szCs w:val="21"/>
              </w:rPr>
              <w:t xml:space="preserve">  </w:t>
            </w:r>
            <w:r w:rsidRPr="005E1778">
              <w:rPr>
                <w:rFonts w:hint="eastAsia"/>
                <w:szCs w:val="21"/>
              </w:rPr>
              <w:t>编</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p>
        </w:tc>
        <w:tc>
          <w:tcPr>
            <w:tcW w:w="1923" w:type="dxa"/>
            <w:vMerge/>
            <w:tcBorders>
              <w:left w:val="single" w:sz="4" w:space="0" w:color="auto"/>
              <w:right w:val="single" w:sz="4" w:space="0" w:color="auto"/>
            </w:tcBorders>
            <w:vAlign w:val="center"/>
          </w:tcPr>
          <w:p w:rsidR="005C2D52" w:rsidRPr="005E1778" w:rsidRDefault="005C2D52" w:rsidP="00112902">
            <w:pPr>
              <w:jc w:val="center"/>
              <w:rPr>
                <w:szCs w:val="21"/>
              </w:rPr>
            </w:pPr>
          </w:p>
        </w:tc>
      </w:tr>
      <w:tr w:rsidR="005C2D52" w:rsidTr="00311782">
        <w:trPr>
          <w:trHeight w:val="483"/>
          <w:jc w:val="center"/>
        </w:trPr>
        <w:tc>
          <w:tcPr>
            <w:tcW w:w="1457" w:type="dxa"/>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r w:rsidRPr="005E1778">
              <w:rPr>
                <w:rFonts w:hint="eastAsia"/>
                <w:szCs w:val="21"/>
              </w:rPr>
              <w:t>固定电话</w:t>
            </w:r>
          </w:p>
        </w:tc>
        <w:tc>
          <w:tcPr>
            <w:tcW w:w="2861" w:type="dxa"/>
            <w:gridSpan w:val="4"/>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p>
        </w:tc>
        <w:tc>
          <w:tcPr>
            <w:tcW w:w="1230" w:type="dxa"/>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r w:rsidRPr="005E1778">
              <w:rPr>
                <w:rFonts w:hint="eastAsia"/>
                <w:szCs w:val="21"/>
              </w:rPr>
              <w:t>传</w:t>
            </w:r>
            <w:r w:rsidRPr="005E1778">
              <w:rPr>
                <w:rFonts w:hint="eastAsia"/>
                <w:szCs w:val="21"/>
              </w:rPr>
              <w:t xml:space="preserve">  </w:t>
            </w:r>
            <w:r w:rsidRPr="005E1778">
              <w:rPr>
                <w:rFonts w:hint="eastAsia"/>
                <w:szCs w:val="21"/>
              </w:rPr>
              <w:t>真</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p>
        </w:tc>
        <w:tc>
          <w:tcPr>
            <w:tcW w:w="1923" w:type="dxa"/>
            <w:vMerge/>
            <w:tcBorders>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p>
        </w:tc>
      </w:tr>
      <w:tr w:rsidR="005C2D52" w:rsidTr="00311782">
        <w:trPr>
          <w:trHeight w:val="483"/>
          <w:jc w:val="center"/>
        </w:trPr>
        <w:tc>
          <w:tcPr>
            <w:tcW w:w="1457" w:type="dxa"/>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r w:rsidRPr="005E1778">
              <w:rPr>
                <w:rFonts w:hint="eastAsia"/>
                <w:szCs w:val="21"/>
              </w:rPr>
              <w:t>手　　机</w:t>
            </w:r>
          </w:p>
        </w:tc>
        <w:tc>
          <w:tcPr>
            <w:tcW w:w="2861" w:type="dxa"/>
            <w:gridSpan w:val="4"/>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p>
        </w:tc>
        <w:tc>
          <w:tcPr>
            <w:tcW w:w="1230" w:type="dxa"/>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r w:rsidRPr="005E1778">
              <w:rPr>
                <w:rFonts w:hint="eastAsia"/>
                <w:szCs w:val="21"/>
              </w:rPr>
              <w:t>E-mail</w:t>
            </w:r>
          </w:p>
        </w:tc>
        <w:tc>
          <w:tcPr>
            <w:tcW w:w="3601" w:type="dxa"/>
            <w:gridSpan w:val="3"/>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p>
        </w:tc>
      </w:tr>
      <w:tr w:rsidR="005C2D52" w:rsidTr="00311782">
        <w:trPr>
          <w:trHeight w:val="483"/>
          <w:jc w:val="center"/>
        </w:trPr>
        <w:tc>
          <w:tcPr>
            <w:tcW w:w="1457" w:type="dxa"/>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r w:rsidRPr="005E1778">
              <w:rPr>
                <w:rFonts w:hint="eastAsia"/>
                <w:szCs w:val="21"/>
              </w:rPr>
              <w:t>身份证号</w:t>
            </w:r>
          </w:p>
        </w:tc>
        <w:tc>
          <w:tcPr>
            <w:tcW w:w="7692" w:type="dxa"/>
            <w:gridSpan w:val="8"/>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p>
        </w:tc>
      </w:tr>
      <w:tr w:rsidR="005C2D52" w:rsidTr="00311782">
        <w:trPr>
          <w:trHeight w:val="483"/>
          <w:jc w:val="center"/>
        </w:trPr>
        <w:tc>
          <w:tcPr>
            <w:tcW w:w="1457" w:type="dxa"/>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r w:rsidRPr="005E1778">
              <w:rPr>
                <w:rFonts w:hint="eastAsia"/>
                <w:szCs w:val="21"/>
              </w:rPr>
              <w:t>教育背景</w:t>
            </w:r>
          </w:p>
        </w:tc>
        <w:tc>
          <w:tcPr>
            <w:tcW w:w="1134" w:type="dxa"/>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r>
              <w:rPr>
                <w:rFonts w:hint="eastAsia"/>
                <w:szCs w:val="21"/>
              </w:rPr>
              <w:t>学</w:t>
            </w:r>
            <w:r>
              <w:rPr>
                <w:rFonts w:hint="eastAsia"/>
                <w:szCs w:val="21"/>
              </w:rPr>
              <w:t xml:space="preserve">  </w:t>
            </w:r>
            <w:r>
              <w:rPr>
                <w:rFonts w:hint="eastAsia"/>
                <w:szCs w:val="21"/>
              </w:rPr>
              <w:t>历</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jc w:val="center"/>
              <w:rPr>
                <w:szCs w:val="21"/>
              </w:rPr>
            </w:pPr>
            <w:r>
              <w:rPr>
                <w:rFonts w:hint="eastAsia"/>
                <w:szCs w:val="21"/>
              </w:rPr>
              <w:t>专</w:t>
            </w:r>
            <w:r>
              <w:rPr>
                <w:rFonts w:hint="eastAsia"/>
                <w:szCs w:val="21"/>
              </w:rPr>
              <w:t xml:space="preserve">  </w:t>
            </w:r>
            <w:r>
              <w:rPr>
                <w:rFonts w:hint="eastAsia"/>
                <w:szCs w:val="21"/>
              </w:rPr>
              <w:t>业</w:t>
            </w: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5C2D52" w:rsidRPr="005E1778" w:rsidRDefault="005C2D52" w:rsidP="00112902">
            <w:pPr>
              <w:rPr>
                <w:szCs w:val="21"/>
              </w:rPr>
            </w:pPr>
          </w:p>
        </w:tc>
      </w:tr>
      <w:tr w:rsidR="005C2D52" w:rsidTr="00311782">
        <w:trPr>
          <w:trHeight w:val="1467"/>
          <w:jc w:val="center"/>
        </w:trPr>
        <w:tc>
          <w:tcPr>
            <w:tcW w:w="1457" w:type="dxa"/>
            <w:tcBorders>
              <w:top w:val="single" w:sz="4" w:space="0" w:color="auto"/>
              <w:left w:val="single" w:sz="4" w:space="0" w:color="auto"/>
              <w:right w:val="single" w:sz="4" w:space="0" w:color="auto"/>
            </w:tcBorders>
            <w:vAlign w:val="center"/>
          </w:tcPr>
          <w:p w:rsidR="005C2D52" w:rsidRPr="005E1778" w:rsidRDefault="005C2D52" w:rsidP="00112902">
            <w:pPr>
              <w:jc w:val="center"/>
              <w:rPr>
                <w:szCs w:val="21"/>
              </w:rPr>
            </w:pPr>
            <w:r w:rsidRPr="005E1778">
              <w:rPr>
                <w:rFonts w:hint="eastAsia"/>
                <w:szCs w:val="21"/>
              </w:rPr>
              <w:t>工作简历</w:t>
            </w:r>
          </w:p>
        </w:tc>
        <w:tc>
          <w:tcPr>
            <w:tcW w:w="7692" w:type="dxa"/>
            <w:gridSpan w:val="8"/>
            <w:tcBorders>
              <w:top w:val="single" w:sz="4" w:space="0" w:color="auto"/>
              <w:left w:val="single" w:sz="4" w:space="0" w:color="auto"/>
              <w:right w:val="single" w:sz="4" w:space="0" w:color="auto"/>
            </w:tcBorders>
            <w:vAlign w:val="center"/>
          </w:tcPr>
          <w:p w:rsidR="005C2D52" w:rsidRPr="005E1778" w:rsidRDefault="005C2D52" w:rsidP="00112902">
            <w:pPr>
              <w:rPr>
                <w:szCs w:val="21"/>
              </w:rPr>
            </w:pPr>
          </w:p>
        </w:tc>
      </w:tr>
      <w:tr w:rsidR="005C2D52" w:rsidTr="00311782">
        <w:trPr>
          <w:trHeight w:val="752"/>
          <w:jc w:val="center"/>
        </w:trPr>
        <w:tc>
          <w:tcPr>
            <w:tcW w:w="9149" w:type="dxa"/>
            <w:gridSpan w:val="9"/>
            <w:tcBorders>
              <w:top w:val="single" w:sz="4" w:space="0" w:color="auto"/>
              <w:left w:val="single" w:sz="4" w:space="0" w:color="auto"/>
              <w:bottom w:val="single" w:sz="4" w:space="0" w:color="auto"/>
              <w:right w:val="single" w:sz="4" w:space="0" w:color="auto"/>
            </w:tcBorders>
            <w:vAlign w:val="center"/>
          </w:tcPr>
          <w:p w:rsidR="005C2D52" w:rsidRPr="001B409C" w:rsidRDefault="005C2D52" w:rsidP="00112902">
            <w:pPr>
              <w:spacing w:line="380" w:lineRule="exact"/>
              <w:ind w:left="1155" w:hangingChars="550" w:hanging="1155"/>
              <w:rPr>
                <w:rFonts w:ascii="宋体" w:hAnsi="宋体"/>
                <w:szCs w:val="21"/>
              </w:rPr>
            </w:pPr>
            <w:r w:rsidRPr="00533DB6">
              <w:rPr>
                <w:rFonts w:ascii="宋体" w:hAnsi="宋体" w:hint="eastAsia"/>
                <w:szCs w:val="21"/>
              </w:rPr>
              <w:t>单位性质：□外商独资 □中外合资/合作 □民营企业 □非营利性组织 □国企、事业单位</w:t>
            </w:r>
            <w:r>
              <w:rPr>
                <w:rFonts w:ascii="宋体" w:hAnsi="宋体" w:hint="eastAsia"/>
                <w:szCs w:val="21"/>
              </w:rPr>
              <w:t xml:space="preserve"> </w:t>
            </w:r>
            <w:r w:rsidRPr="00533DB6">
              <w:rPr>
                <w:rFonts w:ascii="宋体" w:hAnsi="宋体" w:hint="eastAsia"/>
                <w:szCs w:val="21"/>
              </w:rPr>
              <w:t>□其他</w:t>
            </w:r>
          </w:p>
        </w:tc>
      </w:tr>
      <w:tr w:rsidR="005C2D52" w:rsidTr="00311782">
        <w:trPr>
          <w:trHeight w:val="919"/>
          <w:jc w:val="center"/>
        </w:trPr>
        <w:tc>
          <w:tcPr>
            <w:tcW w:w="9149" w:type="dxa"/>
            <w:gridSpan w:val="9"/>
            <w:tcBorders>
              <w:top w:val="single" w:sz="4" w:space="0" w:color="auto"/>
              <w:left w:val="single" w:sz="4" w:space="0" w:color="auto"/>
              <w:right w:val="single" w:sz="4" w:space="0" w:color="auto"/>
            </w:tcBorders>
            <w:vAlign w:val="center"/>
          </w:tcPr>
          <w:p w:rsidR="005C2D52" w:rsidRPr="00533DB6" w:rsidRDefault="005C2D52" w:rsidP="00112902">
            <w:pPr>
              <w:spacing w:line="380" w:lineRule="exact"/>
              <w:rPr>
                <w:rFonts w:ascii="宋体" w:hAnsi="宋体" w:cs="宋体"/>
                <w:szCs w:val="21"/>
              </w:rPr>
            </w:pPr>
            <w:r w:rsidRPr="00533DB6">
              <w:rPr>
                <w:rFonts w:ascii="宋体" w:hAnsi="宋体" w:cs="宋体" w:hint="eastAsia"/>
                <w:szCs w:val="21"/>
              </w:rPr>
              <w:t>是否上市？ □是  □否</w:t>
            </w:r>
          </w:p>
          <w:p w:rsidR="005C2D52" w:rsidRPr="00533DB6" w:rsidRDefault="005C2D52" w:rsidP="00112902">
            <w:pPr>
              <w:spacing w:line="380" w:lineRule="exact"/>
              <w:jc w:val="left"/>
              <w:rPr>
                <w:rFonts w:ascii="宋体" w:hAnsi="宋体" w:cs="宋体"/>
                <w:szCs w:val="21"/>
              </w:rPr>
            </w:pPr>
            <w:r w:rsidRPr="00533DB6">
              <w:rPr>
                <w:rFonts w:ascii="宋体" w:hAnsi="宋体" w:cs="宋体" w:hint="eastAsia"/>
                <w:szCs w:val="21"/>
              </w:rPr>
              <w:t>若未上市，</w:t>
            </w:r>
            <w:r w:rsidRPr="00533DB6">
              <w:rPr>
                <w:szCs w:val="21"/>
              </w:rPr>
              <w:t>2</w:t>
            </w:r>
            <w:r w:rsidRPr="00533DB6">
              <w:rPr>
                <w:rFonts w:ascii="宋体" w:hAnsi="宋体" w:cs="宋体" w:hint="eastAsia"/>
                <w:szCs w:val="21"/>
              </w:rPr>
              <w:t>年之内是否有上市的打算？ □是  □否</w:t>
            </w:r>
          </w:p>
        </w:tc>
      </w:tr>
      <w:tr w:rsidR="005C2D52" w:rsidTr="00311782">
        <w:trPr>
          <w:trHeight w:val="1344"/>
          <w:jc w:val="center"/>
        </w:trPr>
        <w:tc>
          <w:tcPr>
            <w:tcW w:w="9149" w:type="dxa"/>
            <w:gridSpan w:val="9"/>
            <w:tcBorders>
              <w:top w:val="single" w:sz="4" w:space="0" w:color="auto"/>
              <w:left w:val="single" w:sz="4" w:space="0" w:color="auto"/>
              <w:bottom w:val="single" w:sz="4" w:space="0" w:color="auto"/>
              <w:right w:val="single" w:sz="4" w:space="0" w:color="auto"/>
            </w:tcBorders>
            <w:vAlign w:val="center"/>
          </w:tcPr>
          <w:p w:rsidR="005C2D52" w:rsidRPr="00533DB6" w:rsidRDefault="005C2D52" w:rsidP="00112902">
            <w:pPr>
              <w:spacing w:line="380" w:lineRule="exact"/>
              <w:jc w:val="left"/>
              <w:rPr>
                <w:rFonts w:ascii="宋体" w:hAnsi="宋体"/>
                <w:szCs w:val="21"/>
              </w:rPr>
            </w:pPr>
            <w:r w:rsidRPr="00533DB6">
              <w:rPr>
                <w:rFonts w:ascii="宋体" w:hAnsi="宋体" w:hint="eastAsia"/>
                <w:szCs w:val="21"/>
              </w:rPr>
              <w:t xml:space="preserve">您以前是否参加过其他的培训课程？    </w:t>
            </w:r>
            <w:r w:rsidRPr="00533DB6">
              <w:rPr>
                <w:rFonts w:ascii="宋体" w:hAnsi="宋体" w:cs="宋体" w:hint="eastAsia"/>
                <w:szCs w:val="21"/>
              </w:rPr>
              <w:t>□</w:t>
            </w:r>
            <w:r w:rsidRPr="00533DB6">
              <w:rPr>
                <w:rFonts w:ascii="宋体" w:hAnsi="宋体" w:hint="eastAsia"/>
                <w:szCs w:val="21"/>
              </w:rPr>
              <w:t xml:space="preserve">是  </w:t>
            </w:r>
            <w:r w:rsidRPr="00533DB6">
              <w:rPr>
                <w:rFonts w:ascii="宋体" w:hAnsi="宋体" w:cs="宋体" w:hint="eastAsia"/>
                <w:szCs w:val="21"/>
              </w:rPr>
              <w:t>□</w:t>
            </w:r>
            <w:r w:rsidRPr="00533DB6">
              <w:rPr>
                <w:rFonts w:ascii="宋体" w:hAnsi="宋体" w:hint="eastAsia"/>
                <w:szCs w:val="21"/>
              </w:rPr>
              <w:t>否</w:t>
            </w:r>
          </w:p>
          <w:p w:rsidR="005C2D52" w:rsidRPr="00533DB6" w:rsidRDefault="005C2D52" w:rsidP="00112902">
            <w:pPr>
              <w:spacing w:line="380" w:lineRule="exact"/>
              <w:jc w:val="left"/>
              <w:rPr>
                <w:rFonts w:ascii="宋体" w:hAnsi="宋体"/>
                <w:szCs w:val="21"/>
              </w:rPr>
            </w:pPr>
            <w:r w:rsidRPr="00533DB6">
              <w:rPr>
                <w:rFonts w:ascii="宋体" w:hAnsi="宋体" w:hint="eastAsia"/>
                <w:szCs w:val="21"/>
              </w:rPr>
              <w:t>如有，可注明：</w:t>
            </w:r>
          </w:p>
          <w:p w:rsidR="005C2D52" w:rsidRPr="00533DB6" w:rsidRDefault="005C2D52" w:rsidP="00112902">
            <w:pPr>
              <w:spacing w:line="380" w:lineRule="exact"/>
              <w:jc w:val="left"/>
              <w:rPr>
                <w:rFonts w:ascii="宋体" w:hAnsi="宋体"/>
                <w:szCs w:val="21"/>
              </w:rPr>
            </w:pPr>
          </w:p>
        </w:tc>
      </w:tr>
      <w:tr w:rsidR="005C2D52" w:rsidTr="00311782">
        <w:trPr>
          <w:trHeight w:val="2691"/>
          <w:jc w:val="center"/>
        </w:trPr>
        <w:tc>
          <w:tcPr>
            <w:tcW w:w="9149" w:type="dxa"/>
            <w:gridSpan w:val="9"/>
            <w:tcBorders>
              <w:left w:val="single" w:sz="4" w:space="0" w:color="auto"/>
              <w:bottom w:val="single" w:sz="4" w:space="0" w:color="auto"/>
              <w:right w:val="single" w:sz="4" w:space="0" w:color="auto"/>
            </w:tcBorders>
            <w:vAlign w:val="center"/>
          </w:tcPr>
          <w:p w:rsidR="005C2D52" w:rsidRPr="00533DB6" w:rsidRDefault="005C2D52" w:rsidP="005C2D52">
            <w:pPr>
              <w:numPr>
                <w:ilvl w:val="0"/>
                <w:numId w:val="10"/>
              </w:numPr>
              <w:autoSpaceDE w:val="0"/>
              <w:autoSpaceDN w:val="0"/>
              <w:adjustRightInd w:val="0"/>
              <w:ind w:left="0" w:firstLine="0"/>
              <w:jc w:val="left"/>
              <w:rPr>
                <w:bCs/>
                <w:szCs w:val="21"/>
              </w:rPr>
            </w:pPr>
            <w:r w:rsidRPr="00533DB6">
              <w:rPr>
                <w:rFonts w:hint="eastAsia"/>
                <w:bCs/>
                <w:szCs w:val="21"/>
              </w:rPr>
              <w:t>交费方式（请将学费汇入</w:t>
            </w:r>
            <w:r w:rsidRPr="00533DB6">
              <w:rPr>
                <w:bCs/>
                <w:szCs w:val="21"/>
              </w:rPr>
              <w:t>北京大学</w:t>
            </w:r>
            <w:r w:rsidRPr="00533DB6">
              <w:rPr>
                <w:rFonts w:hint="eastAsia"/>
                <w:bCs/>
                <w:szCs w:val="21"/>
              </w:rPr>
              <w:t>指定帐户）</w:t>
            </w:r>
          </w:p>
          <w:p w:rsidR="005C2D52" w:rsidRPr="00533DB6" w:rsidRDefault="005C2D52" w:rsidP="00112902">
            <w:pPr>
              <w:pStyle w:val="a5"/>
              <w:spacing w:before="0" w:beforeAutospacing="0" w:after="0" w:afterAutospacing="0"/>
              <w:ind w:left="420"/>
              <w:rPr>
                <w:bCs/>
                <w:sz w:val="21"/>
                <w:szCs w:val="21"/>
              </w:rPr>
            </w:pPr>
            <w:r w:rsidRPr="00533DB6">
              <w:rPr>
                <w:bCs/>
                <w:sz w:val="21"/>
                <w:szCs w:val="21"/>
              </w:rPr>
              <w:t xml:space="preserve">户  </w:t>
            </w:r>
            <w:r w:rsidRPr="00533DB6">
              <w:rPr>
                <w:rFonts w:hint="eastAsia"/>
                <w:bCs/>
                <w:sz w:val="21"/>
                <w:szCs w:val="21"/>
              </w:rPr>
              <w:t xml:space="preserve"> </w:t>
            </w:r>
            <w:r w:rsidRPr="00533DB6">
              <w:rPr>
                <w:bCs/>
                <w:sz w:val="21"/>
                <w:szCs w:val="21"/>
              </w:rPr>
              <w:t>名：</w:t>
            </w:r>
            <w:r w:rsidRPr="00533DB6">
              <w:rPr>
                <w:rFonts w:hint="eastAsia"/>
                <w:bCs/>
                <w:sz w:val="21"/>
                <w:szCs w:val="21"/>
              </w:rPr>
              <w:t xml:space="preserve"> </w:t>
            </w:r>
            <w:r w:rsidRPr="00533DB6">
              <w:rPr>
                <w:bCs/>
                <w:sz w:val="21"/>
                <w:szCs w:val="21"/>
              </w:rPr>
              <w:t>北京大学</w:t>
            </w:r>
          </w:p>
          <w:p w:rsidR="005C2D52" w:rsidRPr="00533DB6" w:rsidRDefault="005C2D52" w:rsidP="00112902">
            <w:pPr>
              <w:pStyle w:val="a5"/>
              <w:spacing w:before="0" w:beforeAutospacing="0" w:after="0" w:afterAutospacing="0"/>
              <w:ind w:left="420"/>
              <w:rPr>
                <w:bCs/>
                <w:sz w:val="21"/>
                <w:szCs w:val="21"/>
              </w:rPr>
            </w:pPr>
            <w:r w:rsidRPr="00533DB6">
              <w:rPr>
                <w:bCs/>
                <w:sz w:val="21"/>
                <w:szCs w:val="21"/>
              </w:rPr>
              <w:t>帐 </w:t>
            </w:r>
            <w:r w:rsidRPr="00533DB6">
              <w:rPr>
                <w:rFonts w:hint="eastAsia"/>
                <w:bCs/>
                <w:sz w:val="21"/>
                <w:szCs w:val="21"/>
              </w:rPr>
              <w:t xml:space="preserve">  </w:t>
            </w:r>
            <w:r w:rsidRPr="00533DB6">
              <w:rPr>
                <w:bCs/>
                <w:sz w:val="21"/>
                <w:szCs w:val="21"/>
              </w:rPr>
              <w:t>号：</w:t>
            </w:r>
            <w:r w:rsidRPr="00533DB6">
              <w:rPr>
                <w:rFonts w:hint="eastAsia"/>
                <w:bCs/>
                <w:sz w:val="21"/>
                <w:szCs w:val="21"/>
              </w:rPr>
              <w:t xml:space="preserve"> </w:t>
            </w:r>
            <w:r w:rsidRPr="00533DB6">
              <w:rPr>
                <w:bCs/>
                <w:sz w:val="21"/>
                <w:szCs w:val="21"/>
              </w:rPr>
              <w:t>0200</w:t>
            </w:r>
            <w:r w:rsidRPr="00533DB6">
              <w:rPr>
                <w:rFonts w:hint="eastAsia"/>
                <w:bCs/>
                <w:sz w:val="21"/>
                <w:szCs w:val="21"/>
              </w:rPr>
              <w:t xml:space="preserve"> </w:t>
            </w:r>
            <w:r w:rsidRPr="00533DB6">
              <w:rPr>
                <w:bCs/>
                <w:sz w:val="21"/>
                <w:szCs w:val="21"/>
              </w:rPr>
              <w:t>0045</w:t>
            </w:r>
            <w:r w:rsidRPr="00533DB6">
              <w:rPr>
                <w:rFonts w:hint="eastAsia"/>
                <w:bCs/>
                <w:sz w:val="21"/>
                <w:szCs w:val="21"/>
              </w:rPr>
              <w:t xml:space="preserve"> </w:t>
            </w:r>
            <w:r w:rsidRPr="00533DB6">
              <w:rPr>
                <w:bCs/>
                <w:sz w:val="21"/>
                <w:szCs w:val="21"/>
              </w:rPr>
              <w:t>0908</w:t>
            </w:r>
            <w:r w:rsidRPr="00533DB6">
              <w:rPr>
                <w:rFonts w:hint="eastAsia"/>
                <w:bCs/>
                <w:sz w:val="21"/>
                <w:szCs w:val="21"/>
              </w:rPr>
              <w:t xml:space="preserve"> </w:t>
            </w:r>
            <w:r w:rsidRPr="00533DB6">
              <w:rPr>
                <w:bCs/>
                <w:sz w:val="21"/>
                <w:szCs w:val="21"/>
              </w:rPr>
              <w:t>9131</w:t>
            </w:r>
            <w:r w:rsidRPr="00533DB6">
              <w:rPr>
                <w:rFonts w:hint="eastAsia"/>
                <w:bCs/>
                <w:sz w:val="21"/>
                <w:szCs w:val="21"/>
              </w:rPr>
              <w:t xml:space="preserve"> </w:t>
            </w:r>
            <w:r w:rsidRPr="00533DB6">
              <w:rPr>
                <w:bCs/>
                <w:sz w:val="21"/>
                <w:szCs w:val="21"/>
              </w:rPr>
              <w:t>151</w:t>
            </w:r>
          </w:p>
          <w:p w:rsidR="005C2D52" w:rsidRPr="00533DB6" w:rsidRDefault="005C2D52" w:rsidP="00112902">
            <w:pPr>
              <w:pStyle w:val="a5"/>
              <w:spacing w:before="0" w:beforeAutospacing="0" w:after="0" w:afterAutospacing="0"/>
              <w:ind w:left="420"/>
              <w:rPr>
                <w:bCs/>
                <w:sz w:val="21"/>
                <w:szCs w:val="21"/>
              </w:rPr>
            </w:pPr>
            <w:r w:rsidRPr="00533DB6">
              <w:rPr>
                <w:bCs/>
                <w:spacing w:val="18"/>
                <w:sz w:val="21"/>
                <w:szCs w:val="21"/>
              </w:rPr>
              <w:t>开户行</w:t>
            </w:r>
            <w:r w:rsidRPr="00533DB6">
              <w:rPr>
                <w:bCs/>
                <w:sz w:val="21"/>
                <w:szCs w:val="21"/>
              </w:rPr>
              <w:t>：</w:t>
            </w:r>
            <w:r w:rsidRPr="00533DB6">
              <w:rPr>
                <w:rFonts w:hint="eastAsia"/>
                <w:bCs/>
                <w:sz w:val="21"/>
                <w:szCs w:val="21"/>
              </w:rPr>
              <w:t xml:space="preserve"> </w:t>
            </w:r>
            <w:r w:rsidRPr="00533DB6">
              <w:rPr>
                <w:bCs/>
                <w:sz w:val="21"/>
                <w:szCs w:val="21"/>
              </w:rPr>
              <w:t>工</w:t>
            </w:r>
            <w:r w:rsidRPr="00533DB6">
              <w:rPr>
                <w:rFonts w:hint="eastAsia"/>
                <w:bCs/>
                <w:sz w:val="21"/>
                <w:szCs w:val="21"/>
              </w:rPr>
              <w:t>商银</w:t>
            </w:r>
            <w:r w:rsidRPr="00533DB6">
              <w:rPr>
                <w:bCs/>
                <w:sz w:val="21"/>
                <w:szCs w:val="21"/>
              </w:rPr>
              <w:t>行</w:t>
            </w:r>
            <w:r w:rsidRPr="00533DB6">
              <w:rPr>
                <w:rFonts w:hint="eastAsia"/>
                <w:bCs/>
                <w:sz w:val="21"/>
                <w:szCs w:val="21"/>
              </w:rPr>
              <w:t>北京</w:t>
            </w:r>
            <w:r w:rsidRPr="00533DB6">
              <w:rPr>
                <w:bCs/>
                <w:sz w:val="21"/>
                <w:szCs w:val="21"/>
              </w:rPr>
              <w:t>海淀西区支行</w:t>
            </w:r>
          </w:p>
          <w:p w:rsidR="005C2D52" w:rsidRPr="00533DB6" w:rsidRDefault="005C2D52" w:rsidP="00112902">
            <w:pPr>
              <w:spacing w:line="360" w:lineRule="auto"/>
              <w:ind w:firstLineChars="196" w:firstLine="412"/>
              <w:outlineLvl w:val="0"/>
              <w:rPr>
                <w:bCs/>
                <w:szCs w:val="21"/>
              </w:rPr>
            </w:pPr>
            <w:r w:rsidRPr="00533DB6">
              <w:rPr>
                <w:bCs/>
                <w:szCs w:val="21"/>
              </w:rPr>
              <w:t>用</w:t>
            </w:r>
            <w:r w:rsidRPr="00533DB6">
              <w:rPr>
                <w:bCs/>
                <w:szCs w:val="21"/>
              </w:rPr>
              <w:t xml:space="preserve"> </w:t>
            </w:r>
            <w:r w:rsidRPr="00533DB6">
              <w:rPr>
                <w:rFonts w:hint="eastAsia"/>
                <w:bCs/>
                <w:szCs w:val="21"/>
              </w:rPr>
              <w:t xml:space="preserve">  </w:t>
            </w:r>
            <w:r w:rsidRPr="00533DB6">
              <w:rPr>
                <w:bCs/>
                <w:szCs w:val="21"/>
              </w:rPr>
              <w:t>途：</w:t>
            </w:r>
            <w:r w:rsidRPr="00533DB6">
              <w:rPr>
                <w:rFonts w:hint="eastAsia"/>
                <w:bCs/>
                <w:szCs w:val="21"/>
              </w:rPr>
              <w:t>“经济学院</w:t>
            </w:r>
            <w:r w:rsidRPr="00533DB6">
              <w:rPr>
                <w:rFonts w:hint="eastAsia"/>
                <w:bCs/>
                <w:szCs w:val="21"/>
              </w:rPr>
              <w:t>+</w:t>
            </w:r>
            <w:r>
              <w:rPr>
                <w:rFonts w:hint="eastAsia"/>
                <w:bCs/>
                <w:szCs w:val="21"/>
              </w:rPr>
              <w:t>班名</w:t>
            </w:r>
            <w:r w:rsidRPr="00533DB6">
              <w:rPr>
                <w:rFonts w:hint="eastAsia"/>
                <w:bCs/>
                <w:szCs w:val="21"/>
              </w:rPr>
              <w:t>+</w:t>
            </w:r>
            <w:r w:rsidRPr="00533DB6">
              <w:rPr>
                <w:rFonts w:hint="eastAsia"/>
                <w:bCs/>
                <w:szCs w:val="21"/>
              </w:rPr>
              <w:t>学员姓名</w:t>
            </w:r>
            <w:r w:rsidRPr="00533DB6">
              <w:rPr>
                <w:rFonts w:hint="eastAsia"/>
                <w:bCs/>
                <w:szCs w:val="21"/>
              </w:rPr>
              <w:t>+</w:t>
            </w:r>
            <w:r w:rsidRPr="00533DB6">
              <w:rPr>
                <w:rFonts w:hint="eastAsia"/>
                <w:bCs/>
                <w:szCs w:val="21"/>
              </w:rPr>
              <w:t>学费”</w:t>
            </w:r>
          </w:p>
          <w:p w:rsidR="005C2D52" w:rsidRPr="00533DB6" w:rsidRDefault="005C2D52" w:rsidP="005C2D52">
            <w:pPr>
              <w:numPr>
                <w:ilvl w:val="0"/>
                <w:numId w:val="11"/>
              </w:numPr>
              <w:adjustRightInd w:val="0"/>
              <w:snapToGrid w:val="0"/>
              <w:rPr>
                <w:rFonts w:ascii="宋体" w:hAnsi="宋体"/>
                <w:bCs/>
                <w:szCs w:val="21"/>
                <w:lang w:val="zh-CN"/>
              </w:rPr>
            </w:pPr>
            <w:r w:rsidRPr="00533DB6">
              <w:rPr>
                <w:bCs/>
                <w:szCs w:val="21"/>
              </w:rPr>
              <w:t>填好</w:t>
            </w:r>
            <w:r w:rsidRPr="00533DB6">
              <w:rPr>
                <w:rFonts w:hint="eastAsia"/>
                <w:bCs/>
                <w:szCs w:val="21"/>
              </w:rPr>
              <w:t>此表</w:t>
            </w:r>
            <w:r w:rsidRPr="00533DB6">
              <w:rPr>
                <w:bCs/>
                <w:szCs w:val="21"/>
              </w:rPr>
              <w:t>后请附上身份证</w:t>
            </w:r>
            <w:r w:rsidRPr="00533DB6">
              <w:rPr>
                <w:rFonts w:hint="eastAsia"/>
                <w:bCs/>
                <w:szCs w:val="21"/>
              </w:rPr>
              <w:t>复印件一起传真或发电子邮件到</w:t>
            </w:r>
            <w:r>
              <w:rPr>
                <w:rFonts w:hint="eastAsia"/>
                <w:bCs/>
                <w:szCs w:val="21"/>
              </w:rPr>
              <w:t>招生办公室</w:t>
            </w:r>
            <w:r w:rsidRPr="00533DB6">
              <w:rPr>
                <w:bCs/>
                <w:szCs w:val="21"/>
              </w:rPr>
              <w:t>。</w:t>
            </w:r>
          </w:p>
          <w:p w:rsidR="005C2D52" w:rsidRPr="00533DB6" w:rsidRDefault="005C2D52" w:rsidP="00112902">
            <w:pPr>
              <w:widowControl/>
              <w:spacing w:line="380" w:lineRule="exact"/>
              <w:jc w:val="left"/>
              <w:rPr>
                <w:rFonts w:ascii="宋体" w:hAnsi="宋体"/>
                <w:szCs w:val="21"/>
              </w:rPr>
            </w:pPr>
            <w:r w:rsidRPr="00533DB6">
              <w:rPr>
                <w:rFonts w:hint="eastAsia"/>
                <w:bCs/>
                <w:szCs w:val="21"/>
              </w:rPr>
              <w:t>此表复印或传真均有效，请务必详细真实填写上述信息，</w:t>
            </w:r>
            <w:r w:rsidRPr="00533DB6">
              <w:rPr>
                <w:rFonts w:ascii="宋体" w:hAnsi="宋体" w:hint="eastAsia"/>
                <w:bCs/>
                <w:szCs w:val="21"/>
              </w:rPr>
              <w:t>需提交资料：报名表、身份证复印件、学历证复印件、单位简介、电子版二寸蓝底照片（开学提交</w:t>
            </w:r>
            <w:r>
              <w:rPr>
                <w:rFonts w:ascii="宋体" w:hAnsi="宋体" w:hint="eastAsia"/>
                <w:bCs/>
                <w:szCs w:val="21"/>
              </w:rPr>
              <w:t>三</w:t>
            </w:r>
            <w:r w:rsidRPr="00533DB6">
              <w:rPr>
                <w:rFonts w:ascii="宋体" w:hAnsi="宋体" w:hint="eastAsia"/>
                <w:bCs/>
                <w:szCs w:val="21"/>
              </w:rPr>
              <w:t>张照片）。</w:t>
            </w:r>
          </w:p>
        </w:tc>
      </w:tr>
    </w:tbl>
    <w:p w:rsidR="008326DF" w:rsidRPr="005C2D52" w:rsidRDefault="008326DF" w:rsidP="004811CC">
      <w:pPr>
        <w:spacing w:beforeLines="100" w:afterLines="50" w:line="340" w:lineRule="exact"/>
        <w:rPr>
          <w:rFonts w:ascii="宋体" w:hAnsi="宋体" w:cs="宋体"/>
          <w:b/>
          <w:bCs/>
          <w:color w:val="000000"/>
          <w:w w:val="120"/>
          <w:szCs w:val="21"/>
        </w:rPr>
      </w:pPr>
    </w:p>
    <w:sectPr w:rsidR="008326DF" w:rsidRPr="005C2D52" w:rsidSect="008326DF">
      <w:headerReference w:type="default" r:id="rId8"/>
      <w:pgSz w:w="11906" w:h="16838"/>
      <w:pgMar w:top="1440" w:right="1800" w:bottom="1440" w:left="1800" w:header="851" w:footer="992" w:gutter="0"/>
      <w:pgBorders>
        <w:top w:val="none" w:sz="0" w:space="1" w:color="auto"/>
        <w:left w:val="none" w:sz="0" w:space="4" w:color="auto"/>
        <w:bottom w:val="none" w:sz="0" w:space="1" w:color="auto"/>
        <w:right w:val="none" w:sz="0" w:space="4" w:color="auto"/>
      </w:pgBorders>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B5B" w:rsidRDefault="00895B5B" w:rsidP="00951F41">
      <w:r>
        <w:separator/>
      </w:r>
    </w:p>
  </w:endnote>
  <w:endnote w:type="continuationSeparator" w:id="0">
    <w:p w:rsidR="00895B5B" w:rsidRDefault="00895B5B" w:rsidP="00951F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B5B" w:rsidRDefault="00895B5B" w:rsidP="00951F41">
      <w:r>
        <w:separator/>
      </w:r>
    </w:p>
  </w:footnote>
  <w:footnote w:type="continuationSeparator" w:id="0">
    <w:p w:rsidR="00895B5B" w:rsidRDefault="00895B5B" w:rsidP="00951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23" w:rsidRDefault="00DD3223" w:rsidP="00DD3223">
    <w:pPr>
      <w:pStyle w:val="a4"/>
      <w:jc w:val="left"/>
    </w:pPr>
    <w:r w:rsidRPr="00DD3223">
      <w:rPr>
        <w:noProof/>
      </w:rPr>
      <w:drawing>
        <wp:inline distT="0" distB="0" distL="0" distR="0">
          <wp:extent cx="1190625" cy="383647"/>
          <wp:effectExtent l="19050" t="0" r="0" b="0"/>
          <wp:docPr id="1" name="Picture 1" descr="标志与中英文校名组合规范_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标志与中英文校名组合规范_右"/>
                  <pic:cNvPicPr>
                    <a:picLocks noChangeAspect="1" noChangeArrowheads="1"/>
                  </pic:cNvPicPr>
                </pic:nvPicPr>
                <pic:blipFill>
                  <a:blip r:embed="rId1"/>
                  <a:srcRect/>
                  <a:stretch>
                    <a:fillRect/>
                  </a:stretch>
                </pic:blipFill>
                <pic:spPr bwMode="auto">
                  <a:xfrm>
                    <a:off x="0" y="0"/>
                    <a:ext cx="1189860" cy="38340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left" w:pos="420"/>
        </w:tabs>
        <w:ind w:left="420" w:hanging="420"/>
      </w:pPr>
      <w:rPr>
        <w:rFonts w:ascii="Wingdings" w:hAnsi="Wingdings" w:hint="default"/>
      </w:rPr>
    </w:lvl>
  </w:abstractNum>
  <w:abstractNum w:abstractNumId="1">
    <w:nsid w:val="0000000A"/>
    <w:multiLevelType w:val="singleLevel"/>
    <w:tmpl w:val="0000000A"/>
    <w:lvl w:ilvl="0">
      <w:start w:val="1"/>
      <w:numFmt w:val="bullet"/>
      <w:lvlText w:val=""/>
      <w:lvlJc w:val="left"/>
      <w:pPr>
        <w:tabs>
          <w:tab w:val="left" w:pos="420"/>
        </w:tabs>
        <w:ind w:left="420" w:hanging="420"/>
      </w:pPr>
      <w:rPr>
        <w:rFonts w:ascii="Wingdings" w:hAnsi="Wingdings" w:hint="default"/>
      </w:rPr>
    </w:lvl>
  </w:abstractNum>
  <w:abstractNum w:abstractNumId="2">
    <w:nsid w:val="0DF06240"/>
    <w:multiLevelType w:val="multilevel"/>
    <w:tmpl w:val="0DF06240"/>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nsid w:val="34D51E9A"/>
    <w:multiLevelType w:val="hybridMultilevel"/>
    <w:tmpl w:val="5B880E74"/>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4F566D2D"/>
    <w:multiLevelType w:val="multilevel"/>
    <w:tmpl w:val="4F566D2D"/>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nsid w:val="52BB072C"/>
    <w:multiLevelType w:val="multilevel"/>
    <w:tmpl w:val="52BB072C"/>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6">
    <w:nsid w:val="561C94C5"/>
    <w:multiLevelType w:val="singleLevel"/>
    <w:tmpl w:val="561C94C5"/>
    <w:lvl w:ilvl="0">
      <w:start w:val="1"/>
      <w:numFmt w:val="bullet"/>
      <w:lvlText w:val=""/>
      <w:lvlJc w:val="left"/>
      <w:pPr>
        <w:tabs>
          <w:tab w:val="left" w:pos="420"/>
        </w:tabs>
        <w:ind w:left="420" w:hanging="420"/>
      </w:pPr>
      <w:rPr>
        <w:rFonts w:ascii="Wingdings" w:hAnsi="Wingdings" w:hint="default"/>
      </w:rPr>
    </w:lvl>
  </w:abstractNum>
  <w:abstractNum w:abstractNumId="7">
    <w:nsid w:val="561CC92F"/>
    <w:multiLevelType w:val="singleLevel"/>
    <w:tmpl w:val="561CC92F"/>
    <w:lvl w:ilvl="0">
      <w:start w:val="1"/>
      <w:numFmt w:val="bullet"/>
      <w:lvlText w:val=""/>
      <w:lvlJc w:val="left"/>
      <w:pPr>
        <w:tabs>
          <w:tab w:val="left" w:pos="420"/>
        </w:tabs>
        <w:ind w:left="420" w:hanging="420"/>
      </w:pPr>
      <w:rPr>
        <w:rFonts w:ascii="Wingdings" w:hAnsi="Wingdings" w:hint="default"/>
      </w:rPr>
    </w:lvl>
  </w:abstractNum>
  <w:abstractNum w:abstractNumId="8">
    <w:nsid w:val="561CCA6E"/>
    <w:multiLevelType w:val="singleLevel"/>
    <w:tmpl w:val="561CCA6E"/>
    <w:lvl w:ilvl="0">
      <w:start w:val="1"/>
      <w:numFmt w:val="bullet"/>
      <w:lvlText w:val=""/>
      <w:lvlJc w:val="left"/>
      <w:pPr>
        <w:tabs>
          <w:tab w:val="left" w:pos="420"/>
        </w:tabs>
        <w:ind w:left="420" w:hanging="420"/>
      </w:pPr>
      <w:rPr>
        <w:rFonts w:ascii="Wingdings" w:hAnsi="Wingdings" w:hint="default"/>
      </w:rPr>
    </w:lvl>
  </w:abstractNum>
  <w:abstractNum w:abstractNumId="9">
    <w:nsid w:val="561CCB6A"/>
    <w:multiLevelType w:val="singleLevel"/>
    <w:tmpl w:val="561CCB6A"/>
    <w:lvl w:ilvl="0">
      <w:start w:val="1"/>
      <w:numFmt w:val="bullet"/>
      <w:lvlText w:val=""/>
      <w:lvlJc w:val="left"/>
      <w:pPr>
        <w:tabs>
          <w:tab w:val="left" w:pos="420"/>
        </w:tabs>
        <w:ind w:left="420" w:hanging="420"/>
      </w:pPr>
      <w:rPr>
        <w:rFonts w:ascii="Wingdings" w:hAnsi="Wingdings" w:hint="default"/>
      </w:rPr>
    </w:lvl>
  </w:abstractNum>
  <w:abstractNum w:abstractNumId="10">
    <w:nsid w:val="5E024829"/>
    <w:multiLevelType w:val="hybridMultilevel"/>
    <w:tmpl w:val="0356385E"/>
    <w:lvl w:ilvl="0" w:tplc="561C94C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2D84C28"/>
    <w:multiLevelType w:val="multilevel"/>
    <w:tmpl w:val="62D84C28"/>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2">
    <w:nsid w:val="644C1675"/>
    <w:multiLevelType w:val="hybridMultilevel"/>
    <w:tmpl w:val="80023BD6"/>
    <w:lvl w:ilvl="0" w:tplc="561C94C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4AA01F0"/>
    <w:multiLevelType w:val="multilevel"/>
    <w:tmpl w:val="74AA01F0"/>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11"/>
  </w:num>
  <w:num w:numId="4">
    <w:abstractNumId w:val="5"/>
  </w:num>
  <w:num w:numId="5">
    <w:abstractNumId w:val="13"/>
  </w:num>
  <w:num w:numId="6">
    <w:abstractNumId w:val="2"/>
  </w:num>
  <w:num w:numId="7">
    <w:abstractNumId w:val="4"/>
  </w:num>
  <w:num w:numId="8">
    <w:abstractNumId w:val="9"/>
  </w:num>
  <w:num w:numId="9">
    <w:abstractNumId w:val="7"/>
  </w:num>
  <w:num w:numId="10">
    <w:abstractNumId w:val="0"/>
  </w:num>
  <w:num w:numId="11">
    <w:abstractNumId w:val="1"/>
  </w:num>
  <w:num w:numId="12">
    <w:abstractNumId w:val="12"/>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83940"/>
    <w:rsid w:val="000240B9"/>
    <w:rsid w:val="00030B1D"/>
    <w:rsid w:val="00040B22"/>
    <w:rsid w:val="00041D05"/>
    <w:rsid w:val="00042335"/>
    <w:rsid w:val="00092817"/>
    <w:rsid w:val="0009414E"/>
    <w:rsid w:val="001157DC"/>
    <w:rsid w:val="001315E9"/>
    <w:rsid w:val="00136FDD"/>
    <w:rsid w:val="001613BA"/>
    <w:rsid w:val="00163CDC"/>
    <w:rsid w:val="0017320D"/>
    <w:rsid w:val="001B5F5B"/>
    <w:rsid w:val="001C24BD"/>
    <w:rsid w:val="001D0714"/>
    <w:rsid w:val="002169DE"/>
    <w:rsid w:val="00217F8F"/>
    <w:rsid w:val="002434C3"/>
    <w:rsid w:val="00245820"/>
    <w:rsid w:val="00247C3F"/>
    <w:rsid w:val="00266141"/>
    <w:rsid w:val="00293EAA"/>
    <w:rsid w:val="002B45D0"/>
    <w:rsid w:val="002F2A5D"/>
    <w:rsid w:val="00302BBD"/>
    <w:rsid w:val="00311782"/>
    <w:rsid w:val="0031192A"/>
    <w:rsid w:val="00341324"/>
    <w:rsid w:val="003530EB"/>
    <w:rsid w:val="00383771"/>
    <w:rsid w:val="003B1102"/>
    <w:rsid w:val="003C1331"/>
    <w:rsid w:val="003D7CC3"/>
    <w:rsid w:val="00410191"/>
    <w:rsid w:val="0041087A"/>
    <w:rsid w:val="00425F74"/>
    <w:rsid w:val="004428DE"/>
    <w:rsid w:val="00443567"/>
    <w:rsid w:val="004811CC"/>
    <w:rsid w:val="004856DA"/>
    <w:rsid w:val="004A6330"/>
    <w:rsid w:val="004A7CDD"/>
    <w:rsid w:val="004B503C"/>
    <w:rsid w:val="004D1A91"/>
    <w:rsid w:val="004E1053"/>
    <w:rsid w:val="004F4F48"/>
    <w:rsid w:val="00502BB6"/>
    <w:rsid w:val="00524250"/>
    <w:rsid w:val="00551949"/>
    <w:rsid w:val="00587D43"/>
    <w:rsid w:val="00587DB8"/>
    <w:rsid w:val="005C2D52"/>
    <w:rsid w:val="005D1218"/>
    <w:rsid w:val="005E1778"/>
    <w:rsid w:val="0060614D"/>
    <w:rsid w:val="006308F0"/>
    <w:rsid w:val="00652B93"/>
    <w:rsid w:val="00695C8E"/>
    <w:rsid w:val="006C549B"/>
    <w:rsid w:val="00702052"/>
    <w:rsid w:val="00705B0C"/>
    <w:rsid w:val="00727B8B"/>
    <w:rsid w:val="00742B1B"/>
    <w:rsid w:val="0076421A"/>
    <w:rsid w:val="00773913"/>
    <w:rsid w:val="00777A9C"/>
    <w:rsid w:val="0079251B"/>
    <w:rsid w:val="0079507B"/>
    <w:rsid w:val="007A30A5"/>
    <w:rsid w:val="007D1811"/>
    <w:rsid w:val="007D6034"/>
    <w:rsid w:val="007E28C0"/>
    <w:rsid w:val="008018F6"/>
    <w:rsid w:val="00816487"/>
    <w:rsid w:val="00816990"/>
    <w:rsid w:val="00821B54"/>
    <w:rsid w:val="008326DF"/>
    <w:rsid w:val="00833CE2"/>
    <w:rsid w:val="00833FEA"/>
    <w:rsid w:val="008434CB"/>
    <w:rsid w:val="00864B52"/>
    <w:rsid w:val="0087089B"/>
    <w:rsid w:val="00895B5B"/>
    <w:rsid w:val="008B0504"/>
    <w:rsid w:val="008B3E3D"/>
    <w:rsid w:val="008C20A8"/>
    <w:rsid w:val="008D1D04"/>
    <w:rsid w:val="008D290C"/>
    <w:rsid w:val="008D5D6B"/>
    <w:rsid w:val="00901F58"/>
    <w:rsid w:val="00951F41"/>
    <w:rsid w:val="00960AE5"/>
    <w:rsid w:val="009819F1"/>
    <w:rsid w:val="00984F1D"/>
    <w:rsid w:val="00A12C0C"/>
    <w:rsid w:val="00A77194"/>
    <w:rsid w:val="00A81DF8"/>
    <w:rsid w:val="00A879EF"/>
    <w:rsid w:val="00A97E63"/>
    <w:rsid w:val="00AC597A"/>
    <w:rsid w:val="00B15538"/>
    <w:rsid w:val="00B17F7A"/>
    <w:rsid w:val="00B236BA"/>
    <w:rsid w:val="00B36062"/>
    <w:rsid w:val="00B820C9"/>
    <w:rsid w:val="00BE2B6E"/>
    <w:rsid w:val="00BF5DC1"/>
    <w:rsid w:val="00C06C3C"/>
    <w:rsid w:val="00C12991"/>
    <w:rsid w:val="00C36546"/>
    <w:rsid w:val="00C450F3"/>
    <w:rsid w:val="00C61B69"/>
    <w:rsid w:val="00CC2567"/>
    <w:rsid w:val="00CD0062"/>
    <w:rsid w:val="00CD7337"/>
    <w:rsid w:val="00D12117"/>
    <w:rsid w:val="00D14D53"/>
    <w:rsid w:val="00D40CE9"/>
    <w:rsid w:val="00D556C9"/>
    <w:rsid w:val="00D5747C"/>
    <w:rsid w:val="00D61982"/>
    <w:rsid w:val="00D80444"/>
    <w:rsid w:val="00D835AD"/>
    <w:rsid w:val="00DA12D3"/>
    <w:rsid w:val="00DA7FF5"/>
    <w:rsid w:val="00DB018F"/>
    <w:rsid w:val="00DB2340"/>
    <w:rsid w:val="00DC1AF2"/>
    <w:rsid w:val="00DC7F39"/>
    <w:rsid w:val="00DD3223"/>
    <w:rsid w:val="00DF0993"/>
    <w:rsid w:val="00DF52EF"/>
    <w:rsid w:val="00E20466"/>
    <w:rsid w:val="00E21A6D"/>
    <w:rsid w:val="00E450DB"/>
    <w:rsid w:val="00E4555C"/>
    <w:rsid w:val="00E54062"/>
    <w:rsid w:val="00E60527"/>
    <w:rsid w:val="00E965AD"/>
    <w:rsid w:val="00F06A16"/>
    <w:rsid w:val="00F07B82"/>
    <w:rsid w:val="00F1694C"/>
    <w:rsid w:val="00F30A43"/>
    <w:rsid w:val="00F63160"/>
    <w:rsid w:val="00F67EDD"/>
    <w:rsid w:val="00F7789F"/>
    <w:rsid w:val="00F83940"/>
    <w:rsid w:val="00FC7F4B"/>
    <w:rsid w:val="02BE378E"/>
    <w:rsid w:val="2839380C"/>
    <w:rsid w:val="29B5077A"/>
    <w:rsid w:val="2C8C7F23"/>
    <w:rsid w:val="2D5A7676"/>
    <w:rsid w:val="48D43D0B"/>
    <w:rsid w:val="513632D2"/>
    <w:rsid w:val="54886D3A"/>
    <w:rsid w:val="68344483"/>
    <w:rsid w:val="72C22F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D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326DF"/>
    <w:pPr>
      <w:tabs>
        <w:tab w:val="center" w:pos="4153"/>
        <w:tab w:val="right" w:pos="8306"/>
      </w:tabs>
      <w:snapToGrid w:val="0"/>
      <w:jc w:val="left"/>
    </w:pPr>
    <w:rPr>
      <w:sz w:val="18"/>
      <w:szCs w:val="18"/>
    </w:rPr>
  </w:style>
  <w:style w:type="paragraph" w:styleId="a4">
    <w:name w:val="header"/>
    <w:basedOn w:val="a"/>
    <w:link w:val="Char0"/>
    <w:uiPriority w:val="99"/>
    <w:unhideWhenUsed/>
    <w:rsid w:val="008326DF"/>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rsid w:val="008326DF"/>
    <w:pPr>
      <w:widowControl/>
      <w:spacing w:before="100" w:beforeAutospacing="1" w:after="100" w:afterAutospacing="1"/>
      <w:jc w:val="left"/>
    </w:pPr>
    <w:rPr>
      <w:rFonts w:ascii="宋体" w:hAnsi="宋体" w:cs="宋体"/>
      <w:kern w:val="0"/>
      <w:sz w:val="24"/>
    </w:rPr>
  </w:style>
  <w:style w:type="character" w:styleId="a6">
    <w:name w:val="Strong"/>
    <w:uiPriority w:val="22"/>
    <w:qFormat/>
    <w:rsid w:val="008326DF"/>
    <w:rPr>
      <w:b/>
    </w:rPr>
  </w:style>
  <w:style w:type="character" w:styleId="a7">
    <w:name w:val="Hyperlink"/>
    <w:basedOn w:val="a0"/>
    <w:uiPriority w:val="99"/>
    <w:unhideWhenUsed/>
    <w:rsid w:val="008326DF"/>
    <w:rPr>
      <w:color w:val="0000FF"/>
      <w:u w:val="single"/>
    </w:rPr>
  </w:style>
  <w:style w:type="paragraph" w:customStyle="1" w:styleId="1">
    <w:name w:val="列出段落1"/>
    <w:basedOn w:val="a"/>
    <w:uiPriority w:val="99"/>
    <w:unhideWhenUsed/>
    <w:rsid w:val="008326DF"/>
    <w:pPr>
      <w:ind w:firstLineChars="200" w:firstLine="420"/>
    </w:pPr>
  </w:style>
  <w:style w:type="paragraph" w:customStyle="1" w:styleId="2">
    <w:name w:val="列出段落2"/>
    <w:basedOn w:val="a"/>
    <w:uiPriority w:val="99"/>
    <w:unhideWhenUsed/>
    <w:rsid w:val="008326DF"/>
    <w:pPr>
      <w:ind w:firstLineChars="200" w:firstLine="420"/>
    </w:pPr>
  </w:style>
  <w:style w:type="character" w:customStyle="1" w:styleId="Char0">
    <w:name w:val="页眉 Char"/>
    <w:basedOn w:val="a0"/>
    <w:link w:val="a4"/>
    <w:uiPriority w:val="99"/>
    <w:semiHidden/>
    <w:rsid w:val="008326DF"/>
    <w:rPr>
      <w:rFonts w:ascii="Times New Roman" w:eastAsia="宋体" w:hAnsi="Times New Roman" w:cs="Times New Roman"/>
      <w:sz w:val="18"/>
      <w:szCs w:val="18"/>
    </w:rPr>
  </w:style>
  <w:style w:type="character" w:customStyle="1" w:styleId="Char">
    <w:name w:val="页脚 Char"/>
    <w:basedOn w:val="a0"/>
    <w:link w:val="a3"/>
    <w:uiPriority w:val="99"/>
    <w:semiHidden/>
    <w:rsid w:val="008326DF"/>
    <w:rPr>
      <w:rFonts w:ascii="Times New Roman" w:eastAsia="宋体" w:hAnsi="Times New Roman" w:cs="Times New Roman"/>
      <w:sz w:val="18"/>
      <w:szCs w:val="18"/>
    </w:rPr>
  </w:style>
  <w:style w:type="paragraph" w:styleId="a8">
    <w:name w:val="Balloon Text"/>
    <w:basedOn w:val="a"/>
    <w:link w:val="Char1"/>
    <w:semiHidden/>
    <w:unhideWhenUsed/>
    <w:rsid w:val="00DD3223"/>
    <w:rPr>
      <w:sz w:val="18"/>
      <w:szCs w:val="18"/>
    </w:rPr>
  </w:style>
  <w:style w:type="character" w:customStyle="1" w:styleId="Char1">
    <w:name w:val="批注框文本 Char"/>
    <w:basedOn w:val="a0"/>
    <w:link w:val="a8"/>
    <w:semiHidden/>
    <w:rsid w:val="00DD322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9966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303</Words>
  <Characters>1729</Characters>
  <Application>Microsoft Office Word</Application>
  <DocSecurity>0</DocSecurity>
  <Lines>14</Lines>
  <Paragraphs>4</Paragraphs>
  <ScaleCrop>false</ScaleCrop>
  <Company>微软中国</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北京大学全球化思维与企业管理实战班</dc:title>
  <dc:creator>Windows 用户</dc:creator>
  <cp:lastModifiedBy>Administrator</cp:lastModifiedBy>
  <cp:revision>65</cp:revision>
  <dcterms:created xsi:type="dcterms:W3CDTF">2016-07-21T03:07:00Z</dcterms:created>
  <dcterms:modified xsi:type="dcterms:W3CDTF">2017-05-24T05:11:00Z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